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CD90F" w14:textId="77777777" w:rsidR="00806109" w:rsidRDefault="005A516E" w:rsidP="00806109">
      <w:pPr>
        <w:pStyle w:val="BodyText"/>
        <w:rPr>
          <w:b/>
          <w:bCs/>
          <w:sz w:val="30"/>
          <w:szCs w:val="30"/>
        </w:rPr>
      </w:pPr>
      <w:r>
        <w:rPr>
          <w:noProof/>
          <w:lang w:eastAsia="en-GB"/>
        </w:rPr>
        <w:drawing>
          <wp:anchor distT="0" distB="0" distL="114300" distR="114300" simplePos="0" relativeHeight="251659264" behindDoc="1" locked="0" layoutInCell="1" allowOverlap="1" wp14:anchorId="69DF699D" wp14:editId="7935D2D0">
            <wp:simplePos x="0" y="0"/>
            <wp:positionH relativeFrom="column">
              <wp:posOffset>-891540</wp:posOffset>
            </wp:positionH>
            <wp:positionV relativeFrom="paragraph">
              <wp:posOffset>-670445</wp:posOffset>
            </wp:positionV>
            <wp:extent cx="7550025" cy="1701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Server HD/SC Work/3DX-RAY/3DX3727 Stationery/Elements/3DX-RAY Header.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7550025" cy="1701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1FC0E1" w14:textId="77777777" w:rsidR="00806109" w:rsidRDefault="00806109" w:rsidP="00806109">
      <w:pPr>
        <w:pStyle w:val="BodyText"/>
        <w:rPr>
          <w:b/>
          <w:bCs/>
          <w:sz w:val="30"/>
          <w:szCs w:val="30"/>
        </w:rPr>
      </w:pPr>
    </w:p>
    <w:p w14:paraId="6B376CEC" w14:textId="77777777" w:rsidR="00806109" w:rsidRDefault="00806109" w:rsidP="005A516E">
      <w:pPr>
        <w:pStyle w:val="BodyText"/>
        <w:jc w:val="right"/>
        <w:rPr>
          <w:b/>
          <w:bCs/>
          <w:sz w:val="30"/>
          <w:szCs w:val="30"/>
        </w:rPr>
      </w:pPr>
    </w:p>
    <w:p w14:paraId="485A9D3C" w14:textId="77777777" w:rsidR="00806109" w:rsidRDefault="00806109" w:rsidP="00806109">
      <w:pPr>
        <w:pStyle w:val="BodyText"/>
        <w:rPr>
          <w:b/>
          <w:bCs/>
          <w:sz w:val="30"/>
          <w:szCs w:val="30"/>
        </w:rPr>
      </w:pPr>
    </w:p>
    <w:p w14:paraId="574ED83E" w14:textId="77777777" w:rsidR="00806109" w:rsidRDefault="00806109" w:rsidP="00806109">
      <w:pPr>
        <w:pStyle w:val="BodyText"/>
        <w:rPr>
          <w:b/>
          <w:bCs/>
          <w:sz w:val="30"/>
          <w:szCs w:val="30"/>
        </w:rPr>
      </w:pPr>
    </w:p>
    <w:p w14:paraId="06CAAD60" w14:textId="77777777" w:rsidR="00806109" w:rsidRDefault="00806109" w:rsidP="00806109">
      <w:pPr>
        <w:pStyle w:val="BodyText"/>
        <w:rPr>
          <w:b/>
          <w:bCs/>
          <w:sz w:val="30"/>
          <w:szCs w:val="30"/>
        </w:rPr>
      </w:pPr>
    </w:p>
    <w:p w14:paraId="2869F01A" w14:textId="77777777" w:rsidR="00806109" w:rsidRDefault="00806109" w:rsidP="00806109">
      <w:pPr>
        <w:pStyle w:val="BodyText"/>
        <w:rPr>
          <w:b/>
          <w:bCs/>
          <w:sz w:val="30"/>
          <w:szCs w:val="30"/>
        </w:rPr>
      </w:pPr>
    </w:p>
    <w:p w14:paraId="032CE014" w14:textId="77777777" w:rsidR="00806109" w:rsidRDefault="00806109" w:rsidP="00806109">
      <w:pPr>
        <w:pStyle w:val="BodyText"/>
        <w:rPr>
          <w:b/>
          <w:bCs/>
          <w:sz w:val="30"/>
          <w:szCs w:val="30"/>
        </w:rPr>
      </w:pPr>
    </w:p>
    <w:p w14:paraId="6B9D0F71" w14:textId="77777777" w:rsidR="00806109" w:rsidRDefault="00806109" w:rsidP="00806109">
      <w:pPr>
        <w:pStyle w:val="BodyText"/>
        <w:rPr>
          <w:b/>
          <w:bCs/>
          <w:sz w:val="30"/>
          <w:szCs w:val="30"/>
        </w:rPr>
      </w:pPr>
    </w:p>
    <w:p w14:paraId="03665A64" w14:textId="77777777" w:rsidR="00806109" w:rsidRDefault="00806109" w:rsidP="00806109">
      <w:pPr>
        <w:pStyle w:val="BodyText"/>
        <w:rPr>
          <w:b/>
          <w:bCs/>
          <w:sz w:val="30"/>
          <w:szCs w:val="30"/>
        </w:rPr>
      </w:pPr>
    </w:p>
    <w:p w14:paraId="08A66DF2" w14:textId="77777777" w:rsidR="00806109" w:rsidRDefault="00806109" w:rsidP="00806109">
      <w:pPr>
        <w:pStyle w:val="BodyText"/>
        <w:rPr>
          <w:b/>
          <w:bCs/>
          <w:sz w:val="30"/>
          <w:szCs w:val="30"/>
        </w:rPr>
      </w:pPr>
    </w:p>
    <w:p w14:paraId="73D4988E" w14:textId="77777777" w:rsidR="00806109" w:rsidRDefault="00806109" w:rsidP="00806109">
      <w:pPr>
        <w:pStyle w:val="BodyText"/>
        <w:rPr>
          <w:b/>
          <w:bCs/>
          <w:sz w:val="30"/>
          <w:szCs w:val="30"/>
        </w:rPr>
      </w:pPr>
    </w:p>
    <w:p w14:paraId="3DED6FE7" w14:textId="77777777" w:rsidR="00806109" w:rsidRDefault="00806109" w:rsidP="00806109">
      <w:pPr>
        <w:pStyle w:val="BodyText"/>
        <w:rPr>
          <w:b/>
          <w:bCs/>
          <w:sz w:val="30"/>
          <w:szCs w:val="30"/>
        </w:rPr>
      </w:pPr>
    </w:p>
    <w:p w14:paraId="58EAD58C" w14:textId="77777777" w:rsidR="00806109" w:rsidRDefault="00806109" w:rsidP="00806109">
      <w:pPr>
        <w:pStyle w:val="BodyText"/>
        <w:rPr>
          <w:b/>
          <w:bCs/>
          <w:sz w:val="30"/>
          <w:szCs w:val="30"/>
        </w:rPr>
      </w:pPr>
    </w:p>
    <w:p w14:paraId="440F3387" w14:textId="77777777" w:rsidR="00806109" w:rsidRDefault="00806109" w:rsidP="00806109">
      <w:pPr>
        <w:pStyle w:val="BodyText"/>
        <w:rPr>
          <w:b/>
          <w:bCs/>
          <w:sz w:val="30"/>
          <w:szCs w:val="30"/>
        </w:rPr>
      </w:pPr>
    </w:p>
    <w:p w14:paraId="16388974" w14:textId="77777777" w:rsidR="00806109" w:rsidRPr="00B80ED3" w:rsidRDefault="00806109" w:rsidP="00806109">
      <w:pPr>
        <w:pStyle w:val="BodyText"/>
        <w:jc w:val="right"/>
        <w:rPr>
          <w:b/>
          <w:sz w:val="72"/>
          <w:szCs w:val="72"/>
        </w:rPr>
      </w:pPr>
      <w:r w:rsidRPr="00B80ED3">
        <w:rPr>
          <w:b/>
          <w:sz w:val="72"/>
          <w:szCs w:val="72"/>
        </w:rPr>
        <w:t>Image Scan Holdings plc</w:t>
      </w:r>
    </w:p>
    <w:p w14:paraId="11FDDE97" w14:textId="77777777" w:rsidR="00806109" w:rsidRDefault="00806109" w:rsidP="00806109">
      <w:pPr>
        <w:pStyle w:val="BodyText"/>
        <w:jc w:val="center"/>
        <w:rPr>
          <w:b/>
          <w:sz w:val="48"/>
          <w:szCs w:val="48"/>
        </w:rPr>
      </w:pPr>
    </w:p>
    <w:p w14:paraId="53510A37" w14:textId="1C6735B4" w:rsidR="00806109" w:rsidRPr="00B80ED3" w:rsidRDefault="008F0CE5" w:rsidP="00806109">
      <w:pPr>
        <w:pStyle w:val="BodyText"/>
        <w:jc w:val="center"/>
        <w:rPr>
          <w:b/>
          <w:sz w:val="48"/>
          <w:szCs w:val="48"/>
        </w:rPr>
      </w:pPr>
      <w:r>
        <w:rPr>
          <w:b/>
          <w:sz w:val="48"/>
          <w:szCs w:val="48"/>
        </w:rPr>
        <w:t>Interim report 20</w:t>
      </w:r>
      <w:r w:rsidR="003A1383">
        <w:rPr>
          <w:b/>
          <w:sz w:val="48"/>
          <w:szCs w:val="48"/>
        </w:rPr>
        <w:t>2</w:t>
      </w:r>
      <w:r w:rsidR="00E034CD">
        <w:rPr>
          <w:b/>
          <w:sz w:val="48"/>
          <w:szCs w:val="48"/>
        </w:rPr>
        <w:t>6</w:t>
      </w:r>
    </w:p>
    <w:p w14:paraId="0AE0B80D" w14:textId="77777777" w:rsidR="00785C11" w:rsidRPr="00A060C8" w:rsidRDefault="00806109" w:rsidP="00785C11">
      <w:pPr>
        <w:pStyle w:val="BodyText"/>
        <w:rPr>
          <w:b/>
          <w:bCs/>
          <w:sz w:val="30"/>
          <w:szCs w:val="30"/>
        </w:rPr>
      </w:pPr>
      <w:r>
        <w:rPr>
          <w:b/>
          <w:bCs/>
          <w:sz w:val="30"/>
          <w:szCs w:val="30"/>
        </w:rPr>
        <w:br w:type="page"/>
      </w:r>
      <w:r w:rsidR="00785C11" w:rsidRPr="00FA0B19">
        <w:rPr>
          <w:b/>
          <w:bCs/>
        </w:rPr>
        <w:lastRenderedPageBreak/>
        <w:t>C</w:t>
      </w:r>
      <w:r w:rsidR="00785C11">
        <w:rPr>
          <w:b/>
          <w:bCs/>
        </w:rPr>
        <w:t>hief Executive Officer</w:t>
      </w:r>
      <w:r w:rsidR="00785C11" w:rsidRPr="00FA0B19">
        <w:rPr>
          <w:b/>
          <w:bCs/>
        </w:rPr>
        <w:t>’s statement</w:t>
      </w:r>
    </w:p>
    <w:p w14:paraId="6A01780D" w14:textId="77777777" w:rsidR="00785C11" w:rsidRPr="00087DA6" w:rsidRDefault="00785C11" w:rsidP="00785C11">
      <w:pPr>
        <w:shd w:val="clear" w:color="auto" w:fill="FFFFFF"/>
        <w:spacing w:after="0" w:line="240" w:lineRule="auto"/>
        <w:jc w:val="both"/>
        <w:rPr>
          <w:rFonts w:ascii="Calibri" w:eastAsia="Times New Roman" w:hAnsi="Calibri" w:cs="Calibri"/>
          <w:color w:val="000000"/>
          <w:sz w:val="20"/>
          <w:szCs w:val="20"/>
          <w:lang w:eastAsia="en-GB"/>
        </w:rPr>
      </w:pPr>
      <w:r w:rsidRPr="00087DA6">
        <w:rPr>
          <w:rFonts w:ascii="Arial" w:eastAsia="Times New Roman" w:hAnsi="Arial" w:cs="Arial"/>
          <w:b/>
          <w:bCs/>
          <w:color w:val="000000"/>
          <w:sz w:val="20"/>
          <w:szCs w:val="20"/>
          <w:lang w:eastAsia="en-GB"/>
        </w:rPr>
        <w:t>Introduction</w:t>
      </w:r>
    </w:p>
    <w:p w14:paraId="556786CE" w14:textId="77777777" w:rsidR="00785C11" w:rsidRPr="00785C11" w:rsidRDefault="00785C11" w:rsidP="00785C11">
      <w:pPr>
        <w:spacing w:after="160" w:line="278" w:lineRule="auto"/>
        <w:rPr>
          <w:rFonts w:ascii="Arial" w:hAnsi="Arial" w:cs="Arial"/>
          <w:sz w:val="20"/>
          <w:szCs w:val="20"/>
        </w:rPr>
      </w:pPr>
      <w:r w:rsidRPr="00785C11">
        <w:rPr>
          <w:rFonts w:ascii="Arial" w:hAnsi="Arial" w:cs="Arial"/>
          <w:sz w:val="20"/>
          <w:szCs w:val="20"/>
        </w:rPr>
        <w:t>Image Scan Holdings plc is a specialist in innovative X-ray technology, operating globally in the security and industrial inspection sectors. The Company's principal activity is the design, manufacture, and supply of both portable and fixed X-ray security screening systems to governments, security organisations and law enforcement agencies. The Company also supplies high-quality screening systems used in the manufacture of catalytic converters and diesel particulate filters.</w:t>
      </w:r>
    </w:p>
    <w:p w14:paraId="7FAB5EE1" w14:textId="77777777" w:rsidR="00785C11" w:rsidRPr="00785C11" w:rsidRDefault="00785C11" w:rsidP="00785C11">
      <w:pPr>
        <w:spacing w:after="160" w:line="278" w:lineRule="auto"/>
        <w:rPr>
          <w:rFonts w:ascii="Arial" w:hAnsi="Arial" w:cs="Arial"/>
          <w:sz w:val="20"/>
          <w:szCs w:val="20"/>
        </w:rPr>
      </w:pPr>
      <w:r w:rsidRPr="00785C11">
        <w:rPr>
          <w:rFonts w:ascii="Arial" w:hAnsi="Arial" w:cs="Arial"/>
          <w:sz w:val="20"/>
          <w:szCs w:val="20"/>
        </w:rPr>
        <w:t> </w:t>
      </w:r>
    </w:p>
    <w:p w14:paraId="6C63D9F8" w14:textId="77777777" w:rsidR="00785C11" w:rsidRPr="00C010A7" w:rsidRDefault="00785C11" w:rsidP="00785C11">
      <w:pPr>
        <w:spacing w:after="160" w:line="278" w:lineRule="auto"/>
      </w:pPr>
      <w:r w:rsidRPr="00C010A7">
        <w:rPr>
          <w:b/>
          <w:bCs/>
        </w:rPr>
        <w:t>Financial results</w:t>
      </w:r>
    </w:p>
    <w:p w14:paraId="4DADDF3A" w14:textId="77777777" w:rsidR="00785C11" w:rsidRPr="00C010A7" w:rsidRDefault="00785C11" w:rsidP="00785C11">
      <w:pPr>
        <w:spacing w:after="160" w:line="278" w:lineRule="auto"/>
        <w:rPr>
          <w:rFonts w:ascii="Arial" w:hAnsi="Arial" w:cs="Arial"/>
          <w:sz w:val="20"/>
          <w:szCs w:val="20"/>
        </w:rPr>
      </w:pPr>
      <w:r w:rsidRPr="00C010A7">
        <w:rPr>
          <w:rFonts w:ascii="Arial" w:hAnsi="Arial" w:cs="Arial"/>
          <w:sz w:val="20"/>
          <w:szCs w:val="20"/>
        </w:rPr>
        <w:t>Revenue for the period was £</w:t>
      </w:r>
      <w:r>
        <w:rPr>
          <w:rFonts w:ascii="Arial" w:hAnsi="Arial" w:cs="Arial"/>
          <w:sz w:val="20"/>
          <w:szCs w:val="20"/>
        </w:rPr>
        <w:t>1,321</w:t>
      </w:r>
      <w:r w:rsidRPr="00C010A7">
        <w:rPr>
          <w:rFonts w:ascii="Arial" w:hAnsi="Arial" w:cs="Arial"/>
          <w:sz w:val="20"/>
          <w:szCs w:val="20"/>
        </w:rPr>
        <w:t>k (H1 202</w:t>
      </w:r>
      <w:r>
        <w:rPr>
          <w:rFonts w:ascii="Arial" w:hAnsi="Arial" w:cs="Arial"/>
          <w:sz w:val="20"/>
          <w:szCs w:val="20"/>
        </w:rPr>
        <w:t>5</w:t>
      </w:r>
      <w:r w:rsidRPr="00C010A7">
        <w:rPr>
          <w:rFonts w:ascii="Arial" w:hAnsi="Arial" w:cs="Arial"/>
          <w:sz w:val="20"/>
          <w:szCs w:val="20"/>
        </w:rPr>
        <w:t>: £</w:t>
      </w:r>
      <w:r>
        <w:rPr>
          <w:rFonts w:ascii="Arial" w:hAnsi="Arial" w:cs="Arial"/>
          <w:sz w:val="20"/>
          <w:szCs w:val="20"/>
        </w:rPr>
        <w:t>350</w:t>
      </w:r>
      <w:r w:rsidRPr="00C010A7">
        <w:rPr>
          <w:rFonts w:ascii="Arial" w:hAnsi="Arial" w:cs="Arial"/>
          <w:sz w:val="20"/>
          <w:szCs w:val="20"/>
        </w:rPr>
        <w:t xml:space="preserve">k). Gross profit </w:t>
      </w:r>
      <w:r>
        <w:rPr>
          <w:rFonts w:ascii="Arial" w:hAnsi="Arial" w:cs="Arial"/>
          <w:sz w:val="20"/>
          <w:szCs w:val="20"/>
        </w:rPr>
        <w:t xml:space="preserve">increased from £205k to £679k despite the % </w:t>
      </w:r>
      <w:r w:rsidRPr="00C010A7">
        <w:rPr>
          <w:rFonts w:ascii="Arial" w:hAnsi="Arial" w:cs="Arial"/>
          <w:sz w:val="20"/>
          <w:szCs w:val="20"/>
        </w:rPr>
        <w:t xml:space="preserve">margin </w:t>
      </w:r>
      <w:r>
        <w:rPr>
          <w:rFonts w:ascii="Arial" w:hAnsi="Arial" w:cs="Arial"/>
          <w:sz w:val="20"/>
          <w:szCs w:val="20"/>
        </w:rPr>
        <w:t>d</w:t>
      </w:r>
      <w:r w:rsidRPr="00E7554B">
        <w:rPr>
          <w:rFonts w:ascii="Arial" w:hAnsi="Arial" w:cs="Arial"/>
          <w:sz w:val="20"/>
          <w:szCs w:val="20"/>
        </w:rPr>
        <w:t>ecreas</w:t>
      </w:r>
      <w:r>
        <w:rPr>
          <w:rFonts w:ascii="Arial" w:hAnsi="Arial" w:cs="Arial"/>
          <w:sz w:val="20"/>
          <w:szCs w:val="20"/>
        </w:rPr>
        <w:t>ing</w:t>
      </w:r>
      <w:r w:rsidRPr="00C010A7">
        <w:rPr>
          <w:rFonts w:ascii="Arial" w:hAnsi="Arial" w:cs="Arial"/>
          <w:sz w:val="20"/>
          <w:szCs w:val="20"/>
        </w:rPr>
        <w:t xml:space="preserve"> </w:t>
      </w:r>
      <w:r>
        <w:rPr>
          <w:rFonts w:ascii="Arial" w:hAnsi="Arial" w:cs="Arial"/>
          <w:sz w:val="20"/>
          <w:szCs w:val="20"/>
        </w:rPr>
        <w:t>d</w:t>
      </w:r>
      <w:r w:rsidRPr="00C010A7">
        <w:rPr>
          <w:rFonts w:ascii="Arial" w:hAnsi="Arial" w:cs="Arial"/>
          <w:sz w:val="20"/>
          <w:szCs w:val="20"/>
        </w:rPr>
        <w:t>ue to the change in product mix</w:t>
      </w:r>
      <w:r>
        <w:rPr>
          <w:rFonts w:ascii="Arial" w:hAnsi="Arial" w:cs="Arial"/>
          <w:sz w:val="20"/>
          <w:szCs w:val="20"/>
        </w:rPr>
        <w:t xml:space="preserve">. </w:t>
      </w:r>
    </w:p>
    <w:p w14:paraId="22598FB6" w14:textId="77777777" w:rsidR="00785C11" w:rsidRPr="00C010A7" w:rsidRDefault="00785C11" w:rsidP="00785C11">
      <w:pPr>
        <w:spacing w:after="160" w:line="278" w:lineRule="auto"/>
        <w:rPr>
          <w:rFonts w:ascii="Arial" w:hAnsi="Arial" w:cs="Arial"/>
          <w:sz w:val="20"/>
          <w:szCs w:val="20"/>
        </w:rPr>
      </w:pPr>
      <w:r w:rsidRPr="00C010A7">
        <w:rPr>
          <w:rFonts w:ascii="Arial" w:hAnsi="Arial" w:cs="Arial"/>
          <w:sz w:val="20"/>
          <w:szCs w:val="20"/>
        </w:rPr>
        <w:t>Operating expenses were £</w:t>
      </w:r>
      <w:r>
        <w:rPr>
          <w:rFonts w:ascii="Arial" w:hAnsi="Arial" w:cs="Arial"/>
          <w:sz w:val="20"/>
          <w:szCs w:val="20"/>
        </w:rPr>
        <w:t>608</w:t>
      </w:r>
      <w:r w:rsidRPr="00C010A7">
        <w:rPr>
          <w:rFonts w:ascii="Arial" w:hAnsi="Arial" w:cs="Arial"/>
          <w:sz w:val="20"/>
          <w:szCs w:val="20"/>
        </w:rPr>
        <w:t>k (H1 202</w:t>
      </w:r>
      <w:r>
        <w:rPr>
          <w:rFonts w:ascii="Arial" w:hAnsi="Arial" w:cs="Arial"/>
          <w:sz w:val="20"/>
          <w:szCs w:val="20"/>
        </w:rPr>
        <w:t>5</w:t>
      </w:r>
      <w:r w:rsidRPr="00C010A7">
        <w:rPr>
          <w:rFonts w:ascii="Arial" w:hAnsi="Arial" w:cs="Arial"/>
          <w:sz w:val="20"/>
          <w:szCs w:val="20"/>
        </w:rPr>
        <w:t>: £6</w:t>
      </w:r>
      <w:r>
        <w:rPr>
          <w:rFonts w:ascii="Arial" w:hAnsi="Arial" w:cs="Arial"/>
          <w:sz w:val="20"/>
          <w:szCs w:val="20"/>
        </w:rPr>
        <w:t>30</w:t>
      </w:r>
      <w:r w:rsidRPr="00C010A7">
        <w:rPr>
          <w:rFonts w:ascii="Arial" w:hAnsi="Arial" w:cs="Arial"/>
          <w:sz w:val="20"/>
          <w:szCs w:val="20"/>
        </w:rPr>
        <w:t xml:space="preserve">k), reflecting </w:t>
      </w:r>
      <w:r>
        <w:rPr>
          <w:rFonts w:ascii="Arial" w:hAnsi="Arial" w:cs="Arial"/>
          <w:sz w:val="20"/>
          <w:szCs w:val="20"/>
        </w:rPr>
        <w:t xml:space="preserve">the benefit of </w:t>
      </w:r>
      <w:r w:rsidRPr="00C010A7">
        <w:rPr>
          <w:rFonts w:ascii="Arial" w:hAnsi="Arial" w:cs="Arial"/>
          <w:sz w:val="20"/>
          <w:szCs w:val="20"/>
        </w:rPr>
        <w:t>cost control measures</w:t>
      </w:r>
      <w:r>
        <w:rPr>
          <w:rFonts w:ascii="Arial" w:hAnsi="Arial" w:cs="Arial"/>
          <w:sz w:val="20"/>
          <w:szCs w:val="20"/>
        </w:rPr>
        <w:t xml:space="preserve"> initiated in FY25</w:t>
      </w:r>
      <w:r w:rsidRPr="00C010A7">
        <w:rPr>
          <w:rFonts w:ascii="Arial" w:hAnsi="Arial" w:cs="Arial"/>
          <w:sz w:val="20"/>
          <w:szCs w:val="20"/>
        </w:rPr>
        <w:t>.</w:t>
      </w:r>
    </w:p>
    <w:p w14:paraId="60EAF236" w14:textId="77777777" w:rsidR="00785C11" w:rsidRPr="00C010A7" w:rsidRDefault="00785C11" w:rsidP="00785C11">
      <w:pPr>
        <w:spacing w:after="160" w:line="278" w:lineRule="auto"/>
        <w:rPr>
          <w:rFonts w:ascii="Arial" w:hAnsi="Arial" w:cs="Arial"/>
          <w:sz w:val="20"/>
          <w:szCs w:val="20"/>
        </w:rPr>
      </w:pPr>
      <w:r>
        <w:rPr>
          <w:rFonts w:ascii="Arial" w:hAnsi="Arial" w:cs="Arial"/>
          <w:sz w:val="20"/>
          <w:szCs w:val="20"/>
        </w:rPr>
        <w:t xml:space="preserve">The increase in sales to more typical historic levels, which along with the controlled costs, </w:t>
      </w:r>
      <w:r w:rsidRPr="00C010A7">
        <w:rPr>
          <w:rFonts w:ascii="Arial" w:hAnsi="Arial" w:cs="Arial"/>
          <w:sz w:val="20"/>
          <w:szCs w:val="20"/>
        </w:rPr>
        <w:t xml:space="preserve">led to a pre-tax </w:t>
      </w:r>
      <w:r>
        <w:rPr>
          <w:rFonts w:ascii="Arial" w:hAnsi="Arial" w:cs="Arial"/>
          <w:sz w:val="20"/>
          <w:szCs w:val="20"/>
        </w:rPr>
        <w:t xml:space="preserve">profit </w:t>
      </w:r>
      <w:r w:rsidRPr="00C010A7">
        <w:rPr>
          <w:rFonts w:ascii="Arial" w:hAnsi="Arial" w:cs="Arial"/>
          <w:sz w:val="20"/>
          <w:szCs w:val="20"/>
        </w:rPr>
        <w:t>of £</w:t>
      </w:r>
      <w:r>
        <w:rPr>
          <w:rFonts w:ascii="Arial" w:hAnsi="Arial" w:cs="Arial"/>
          <w:sz w:val="20"/>
          <w:szCs w:val="20"/>
        </w:rPr>
        <w:t>75</w:t>
      </w:r>
      <w:r w:rsidRPr="00C010A7">
        <w:rPr>
          <w:rFonts w:ascii="Arial" w:hAnsi="Arial" w:cs="Arial"/>
          <w:sz w:val="20"/>
          <w:szCs w:val="20"/>
        </w:rPr>
        <w:t>k in H1 202</w:t>
      </w:r>
      <w:r>
        <w:rPr>
          <w:rFonts w:ascii="Arial" w:hAnsi="Arial" w:cs="Arial"/>
          <w:sz w:val="20"/>
          <w:szCs w:val="20"/>
        </w:rPr>
        <w:t>6</w:t>
      </w:r>
      <w:r w:rsidRPr="00C010A7">
        <w:rPr>
          <w:rFonts w:ascii="Arial" w:hAnsi="Arial" w:cs="Arial"/>
          <w:sz w:val="20"/>
          <w:szCs w:val="20"/>
        </w:rPr>
        <w:t xml:space="preserve"> (H1 202</w:t>
      </w:r>
      <w:r>
        <w:rPr>
          <w:rFonts w:ascii="Arial" w:hAnsi="Arial" w:cs="Arial"/>
          <w:sz w:val="20"/>
          <w:szCs w:val="20"/>
        </w:rPr>
        <w:t>5</w:t>
      </w:r>
      <w:r w:rsidRPr="00C010A7">
        <w:rPr>
          <w:rFonts w:ascii="Arial" w:hAnsi="Arial" w:cs="Arial"/>
          <w:sz w:val="20"/>
          <w:szCs w:val="20"/>
        </w:rPr>
        <w:t>: pre-tax loss off £</w:t>
      </w:r>
      <w:r>
        <w:rPr>
          <w:rFonts w:ascii="Arial" w:hAnsi="Arial" w:cs="Arial"/>
          <w:sz w:val="20"/>
          <w:szCs w:val="20"/>
        </w:rPr>
        <w:t>422</w:t>
      </w:r>
      <w:r w:rsidRPr="00C010A7">
        <w:rPr>
          <w:rFonts w:ascii="Arial" w:hAnsi="Arial" w:cs="Arial"/>
          <w:sz w:val="20"/>
          <w:szCs w:val="20"/>
        </w:rPr>
        <w:t>k).</w:t>
      </w:r>
    </w:p>
    <w:p w14:paraId="305AEB31" w14:textId="77777777" w:rsidR="00785C11" w:rsidRPr="00C010A7" w:rsidRDefault="00785C11" w:rsidP="00785C11">
      <w:pPr>
        <w:spacing w:after="160" w:line="278" w:lineRule="auto"/>
        <w:rPr>
          <w:rFonts w:ascii="Arial" w:hAnsi="Arial" w:cs="Arial"/>
          <w:sz w:val="20"/>
          <w:szCs w:val="20"/>
        </w:rPr>
      </w:pPr>
      <w:r w:rsidRPr="00353D0B">
        <w:rPr>
          <w:rFonts w:ascii="Arial" w:hAnsi="Arial" w:cs="Arial"/>
          <w:sz w:val="20"/>
          <w:szCs w:val="20"/>
        </w:rPr>
        <w:t xml:space="preserve">The Company finished H1 2026 with an order book </w:t>
      </w:r>
      <w:r>
        <w:rPr>
          <w:rFonts w:ascii="Arial" w:hAnsi="Arial" w:cs="Arial"/>
          <w:sz w:val="20"/>
          <w:szCs w:val="20"/>
        </w:rPr>
        <w:t>up 44% to</w:t>
      </w:r>
      <w:r w:rsidRPr="00353D0B">
        <w:rPr>
          <w:rFonts w:ascii="Arial" w:hAnsi="Arial" w:cs="Arial"/>
          <w:sz w:val="20"/>
          <w:szCs w:val="20"/>
        </w:rPr>
        <w:t xml:space="preserve"> £1,265</w:t>
      </w:r>
      <w:r>
        <w:rPr>
          <w:rFonts w:ascii="Arial" w:hAnsi="Arial" w:cs="Arial"/>
          <w:sz w:val="20"/>
          <w:szCs w:val="20"/>
        </w:rPr>
        <w:t>k</w:t>
      </w:r>
      <w:r w:rsidRPr="00353D0B">
        <w:rPr>
          <w:rFonts w:ascii="Arial" w:hAnsi="Arial" w:cs="Arial"/>
          <w:sz w:val="20"/>
          <w:szCs w:val="20"/>
        </w:rPr>
        <w:t xml:space="preserve"> (H1 2025: £879k</w:t>
      </w:r>
      <w:r w:rsidRPr="00785C11">
        <w:footnoteReference w:id="1"/>
      </w:r>
      <w:r w:rsidRPr="00353D0B">
        <w:rPr>
          <w:rFonts w:ascii="Arial" w:hAnsi="Arial" w:cs="Arial"/>
          <w:sz w:val="20"/>
          <w:szCs w:val="20"/>
        </w:rPr>
        <w:t>).</w:t>
      </w:r>
    </w:p>
    <w:p w14:paraId="2AFD8E05" w14:textId="77777777" w:rsidR="00785C11" w:rsidRPr="00C010A7" w:rsidRDefault="00785C11" w:rsidP="00785C11">
      <w:pPr>
        <w:spacing w:after="160" w:line="278" w:lineRule="auto"/>
        <w:rPr>
          <w:rFonts w:ascii="Arial" w:hAnsi="Arial" w:cs="Arial"/>
          <w:sz w:val="20"/>
          <w:szCs w:val="20"/>
        </w:rPr>
      </w:pPr>
      <w:r w:rsidRPr="00C010A7">
        <w:rPr>
          <w:rFonts w:ascii="Arial" w:hAnsi="Arial" w:cs="Arial"/>
          <w:sz w:val="20"/>
          <w:szCs w:val="20"/>
        </w:rPr>
        <w:t xml:space="preserve">At the period end, the Company had a cash balance </w:t>
      </w:r>
      <w:r>
        <w:rPr>
          <w:rFonts w:ascii="Arial" w:hAnsi="Arial" w:cs="Arial"/>
          <w:sz w:val="20"/>
          <w:szCs w:val="20"/>
        </w:rPr>
        <w:t>up 86% to</w:t>
      </w:r>
      <w:r w:rsidRPr="00C010A7">
        <w:rPr>
          <w:rFonts w:ascii="Arial" w:hAnsi="Arial" w:cs="Arial"/>
          <w:sz w:val="20"/>
          <w:szCs w:val="20"/>
        </w:rPr>
        <w:t xml:space="preserve"> £</w:t>
      </w:r>
      <w:r>
        <w:rPr>
          <w:rFonts w:ascii="Arial" w:hAnsi="Arial" w:cs="Arial"/>
          <w:sz w:val="20"/>
          <w:szCs w:val="20"/>
        </w:rPr>
        <w:t>955</w:t>
      </w:r>
      <w:r w:rsidRPr="00C010A7">
        <w:rPr>
          <w:rFonts w:ascii="Arial" w:hAnsi="Arial" w:cs="Arial"/>
          <w:sz w:val="20"/>
          <w:szCs w:val="20"/>
        </w:rPr>
        <w:t>k (H1 202</w:t>
      </w:r>
      <w:r>
        <w:rPr>
          <w:rFonts w:ascii="Arial" w:hAnsi="Arial" w:cs="Arial"/>
          <w:sz w:val="20"/>
          <w:szCs w:val="20"/>
        </w:rPr>
        <w:t>5</w:t>
      </w:r>
      <w:r w:rsidRPr="00C010A7">
        <w:rPr>
          <w:rFonts w:ascii="Arial" w:hAnsi="Arial" w:cs="Arial"/>
          <w:sz w:val="20"/>
          <w:szCs w:val="20"/>
        </w:rPr>
        <w:t>: £</w:t>
      </w:r>
      <w:r>
        <w:rPr>
          <w:rFonts w:ascii="Arial" w:hAnsi="Arial" w:cs="Arial"/>
          <w:sz w:val="20"/>
          <w:szCs w:val="20"/>
        </w:rPr>
        <w:t>512</w:t>
      </w:r>
      <w:r w:rsidRPr="00C010A7">
        <w:rPr>
          <w:rFonts w:ascii="Arial" w:hAnsi="Arial" w:cs="Arial"/>
          <w:sz w:val="20"/>
          <w:szCs w:val="20"/>
        </w:rPr>
        <w:t>k) and no debt.</w:t>
      </w:r>
    </w:p>
    <w:p w14:paraId="5C3E19C6" w14:textId="77777777" w:rsidR="00785C11" w:rsidRDefault="00785C11" w:rsidP="00785C11">
      <w:pPr>
        <w:spacing w:after="160" w:line="278" w:lineRule="auto"/>
        <w:rPr>
          <w:b/>
          <w:bCs/>
        </w:rPr>
      </w:pPr>
      <w:r w:rsidRPr="00C010A7">
        <w:rPr>
          <w:b/>
          <w:bCs/>
        </w:rPr>
        <w:t>Review of the period</w:t>
      </w:r>
    </w:p>
    <w:p w14:paraId="556FB777" w14:textId="77777777" w:rsidR="00785C11" w:rsidRPr="00785C11" w:rsidRDefault="00785C11" w:rsidP="00785C11">
      <w:pPr>
        <w:spacing w:after="160" w:line="278" w:lineRule="auto"/>
        <w:rPr>
          <w:rFonts w:ascii="Arial" w:hAnsi="Arial" w:cs="Arial"/>
          <w:sz w:val="20"/>
          <w:szCs w:val="20"/>
        </w:rPr>
      </w:pPr>
      <w:r w:rsidRPr="00785C11">
        <w:rPr>
          <w:rFonts w:ascii="Arial" w:hAnsi="Arial" w:cs="Arial"/>
          <w:sz w:val="20"/>
          <w:szCs w:val="20"/>
        </w:rPr>
        <w:t>During the first half of FY26, the Group delivered a markedly improved financial performance compared with the same period last year, reflecting a return to more normalised trading conditions and the successful conversion of opportunities developed during FY25.</w:t>
      </w:r>
    </w:p>
    <w:p w14:paraId="39DE37B5" w14:textId="77777777" w:rsidR="00785C11" w:rsidRPr="00785C11" w:rsidRDefault="00785C11" w:rsidP="00785C11">
      <w:pPr>
        <w:spacing w:after="160" w:line="278" w:lineRule="auto"/>
        <w:rPr>
          <w:rFonts w:ascii="Arial" w:hAnsi="Arial" w:cs="Arial"/>
          <w:sz w:val="20"/>
          <w:szCs w:val="20"/>
        </w:rPr>
      </w:pPr>
      <w:r w:rsidRPr="00785C11">
        <w:rPr>
          <w:rFonts w:ascii="Arial" w:hAnsi="Arial" w:cs="Arial"/>
          <w:sz w:val="20"/>
          <w:szCs w:val="20"/>
        </w:rPr>
        <w:t>The stabilisation in market conditions and improved customer confidence during H1 FY26 has been notable. Revenue for the period was largely driven by higher activity levels across the business, evidenced by increased order flow through the Group’s international partner network.</w:t>
      </w:r>
    </w:p>
    <w:p w14:paraId="6DD0271B" w14:textId="77777777" w:rsidR="00785C11" w:rsidRPr="00785C11" w:rsidRDefault="00785C11" w:rsidP="00785C11">
      <w:pPr>
        <w:spacing w:after="160" w:line="278" w:lineRule="auto"/>
        <w:rPr>
          <w:rFonts w:ascii="Arial" w:hAnsi="Arial" w:cs="Arial"/>
          <w:sz w:val="20"/>
          <w:szCs w:val="20"/>
        </w:rPr>
      </w:pPr>
      <w:r w:rsidRPr="00785C11">
        <w:rPr>
          <w:rFonts w:ascii="Arial" w:hAnsi="Arial" w:cs="Arial"/>
          <w:sz w:val="20"/>
          <w:szCs w:val="20"/>
        </w:rPr>
        <w:t>The Company announced in February that the UK defence programme subcontracted via NP Aerospace (the “NPA contract”) which had already been subject to delays had been terminated for convenience by the end customer. While extremely disappointing it did not arise from any failure by NP Aerospace or Image Scan to meet contractual obligations and was not performance</w:t>
      </w:r>
      <w:r w:rsidRPr="00785C11">
        <w:rPr>
          <w:rFonts w:ascii="Arial" w:hAnsi="Arial" w:cs="Arial"/>
          <w:sz w:val="20"/>
          <w:szCs w:val="20"/>
        </w:rPr>
        <w:noBreakHyphen/>
        <w:t>related. The Company continues to work constructively with NP Aerospace to draw the matter to an orderly conclusion).</w:t>
      </w:r>
    </w:p>
    <w:p w14:paraId="657922DA" w14:textId="0B8B285D" w:rsidR="00785C11" w:rsidRPr="00785C11" w:rsidRDefault="00785C11" w:rsidP="00785C11">
      <w:pPr>
        <w:spacing w:after="160" w:line="278" w:lineRule="auto"/>
        <w:rPr>
          <w:rFonts w:ascii="Arial" w:hAnsi="Arial" w:cs="Arial"/>
          <w:sz w:val="20"/>
          <w:szCs w:val="20"/>
        </w:rPr>
      </w:pPr>
      <w:r w:rsidRPr="00785C11">
        <w:rPr>
          <w:rFonts w:ascii="Arial" w:hAnsi="Arial" w:cs="Arial"/>
          <w:sz w:val="20"/>
          <w:szCs w:val="20"/>
        </w:rPr>
        <w:t xml:space="preserve">Pleasingly, </w:t>
      </w:r>
      <w:r>
        <w:rPr>
          <w:rFonts w:ascii="Arial" w:hAnsi="Arial" w:cs="Arial"/>
          <w:sz w:val="20"/>
          <w:szCs w:val="20"/>
        </w:rPr>
        <w:t xml:space="preserve">the </w:t>
      </w:r>
      <w:r w:rsidRPr="00785C11">
        <w:rPr>
          <w:rFonts w:ascii="Arial" w:hAnsi="Arial" w:cs="Arial"/>
          <w:sz w:val="20"/>
          <w:szCs w:val="20"/>
        </w:rPr>
        <w:t>order book, excluding the NPA contract, has improved and reflects a strengthening pipeline of opportunities across the security and defence markets, with growing traction for higher</w:t>
      </w:r>
      <w:r w:rsidRPr="00785C11">
        <w:rPr>
          <w:rFonts w:ascii="Arial" w:hAnsi="Arial" w:cs="Arial"/>
          <w:sz w:val="20"/>
          <w:szCs w:val="20"/>
        </w:rPr>
        <w:noBreakHyphen/>
        <w:t>specification solutions within the ThreatScan AS range.</w:t>
      </w:r>
    </w:p>
    <w:p w14:paraId="733B02B3" w14:textId="77777777" w:rsidR="00785C11" w:rsidRPr="00785C11" w:rsidRDefault="00785C11" w:rsidP="00785C11">
      <w:pPr>
        <w:spacing w:after="160" w:line="278" w:lineRule="auto"/>
        <w:rPr>
          <w:rFonts w:ascii="Arial" w:hAnsi="Arial" w:cs="Arial"/>
          <w:sz w:val="20"/>
          <w:szCs w:val="20"/>
        </w:rPr>
      </w:pPr>
      <w:r w:rsidRPr="00785C11">
        <w:rPr>
          <w:rFonts w:ascii="Arial" w:hAnsi="Arial" w:cs="Arial"/>
          <w:sz w:val="20"/>
          <w:szCs w:val="20"/>
        </w:rPr>
        <w:t xml:space="preserve">During the period, the Company was actively involved in </w:t>
      </w:r>
      <w:proofErr w:type="gramStart"/>
      <w:r w:rsidRPr="00785C11">
        <w:rPr>
          <w:rFonts w:ascii="Arial" w:hAnsi="Arial" w:cs="Arial"/>
          <w:sz w:val="20"/>
          <w:szCs w:val="20"/>
        </w:rPr>
        <w:t>a number of</w:t>
      </w:r>
      <w:proofErr w:type="gramEnd"/>
      <w:r w:rsidRPr="00785C11">
        <w:rPr>
          <w:rFonts w:ascii="Arial" w:hAnsi="Arial" w:cs="Arial"/>
          <w:sz w:val="20"/>
          <w:szCs w:val="20"/>
        </w:rPr>
        <w:t xml:space="preserve"> international exhibitions and end</w:t>
      </w:r>
      <w:r w:rsidRPr="00785C11">
        <w:rPr>
          <w:rFonts w:ascii="Arial" w:hAnsi="Arial" w:cs="Arial"/>
          <w:sz w:val="20"/>
          <w:szCs w:val="20"/>
        </w:rPr>
        <w:noBreakHyphen/>
        <w:t xml:space="preserve">user demonstrations across multiple regions. These activities have supported increased market engagement with standard quote activity up by over 40% reinforces a more positive outlook for the </w:t>
      </w:r>
      <w:proofErr w:type="gramStart"/>
      <w:r w:rsidRPr="00785C11">
        <w:rPr>
          <w:rFonts w:ascii="Arial" w:hAnsi="Arial" w:cs="Arial"/>
          <w:sz w:val="20"/>
          <w:szCs w:val="20"/>
        </w:rPr>
        <w:t>year as a whole, subject</w:t>
      </w:r>
      <w:proofErr w:type="gramEnd"/>
      <w:r w:rsidRPr="00785C11">
        <w:rPr>
          <w:rFonts w:ascii="Arial" w:hAnsi="Arial" w:cs="Arial"/>
          <w:sz w:val="20"/>
          <w:szCs w:val="20"/>
        </w:rPr>
        <w:t xml:space="preserve"> to contract timing.</w:t>
      </w:r>
    </w:p>
    <w:p w14:paraId="39E37062" w14:textId="77777777" w:rsidR="00785C11" w:rsidRPr="00B30CB0" w:rsidRDefault="00785C11" w:rsidP="00785C11">
      <w:pPr>
        <w:spacing w:after="160" w:line="278" w:lineRule="auto"/>
      </w:pPr>
      <w:r w:rsidRPr="00B30CB0">
        <w:t>Cash and cost discipline remained a priority throughout the period and is evidenced by the Group’s period</w:t>
      </w:r>
      <w:r w:rsidRPr="00B30CB0">
        <w:noBreakHyphen/>
        <w:t>end cash position and return to pre</w:t>
      </w:r>
      <w:r w:rsidRPr="00B30CB0">
        <w:noBreakHyphen/>
        <w:t>tax profitability</w:t>
      </w:r>
    </w:p>
    <w:p w14:paraId="655B340B" w14:textId="77777777" w:rsidR="00785C11" w:rsidRDefault="00785C11" w:rsidP="00785C11">
      <w:pPr>
        <w:spacing w:after="160" w:line="278" w:lineRule="auto"/>
        <w:rPr>
          <w:b/>
          <w:bCs/>
          <w:highlight w:val="yellow"/>
        </w:rPr>
      </w:pPr>
    </w:p>
    <w:p w14:paraId="76E87F08" w14:textId="77777777" w:rsidR="00785C11" w:rsidRPr="00C010A7" w:rsidRDefault="00785C11" w:rsidP="00785C11">
      <w:pPr>
        <w:spacing w:line="278" w:lineRule="auto"/>
        <w:rPr>
          <w:rFonts w:ascii="Arial" w:hAnsi="Arial" w:cs="Arial"/>
          <w:sz w:val="20"/>
          <w:szCs w:val="20"/>
        </w:rPr>
      </w:pPr>
      <w:r w:rsidRPr="00C010A7">
        <w:rPr>
          <w:rFonts w:ascii="Arial" w:hAnsi="Arial" w:cs="Arial"/>
          <w:b/>
          <w:bCs/>
          <w:sz w:val="20"/>
          <w:szCs w:val="20"/>
        </w:rPr>
        <w:lastRenderedPageBreak/>
        <w:t>Outlook</w:t>
      </w:r>
    </w:p>
    <w:p w14:paraId="505E4B78" w14:textId="77777777" w:rsidR="00785C11" w:rsidRPr="00B30CB0" w:rsidRDefault="00785C11" w:rsidP="00785C11">
      <w:pPr>
        <w:spacing w:after="160" w:line="278" w:lineRule="auto"/>
        <w:rPr>
          <w:rFonts w:ascii="Arial" w:hAnsi="Arial" w:cs="Arial"/>
          <w:sz w:val="20"/>
          <w:szCs w:val="20"/>
        </w:rPr>
      </w:pPr>
      <w:r w:rsidRPr="00B30CB0">
        <w:rPr>
          <w:rFonts w:ascii="Arial" w:hAnsi="Arial" w:cs="Arial"/>
          <w:sz w:val="20"/>
          <w:szCs w:val="20"/>
        </w:rPr>
        <w:t xml:space="preserve">The </w:t>
      </w:r>
      <w:r>
        <w:rPr>
          <w:rFonts w:ascii="Arial" w:hAnsi="Arial" w:cs="Arial"/>
          <w:sz w:val="20"/>
          <w:szCs w:val="20"/>
        </w:rPr>
        <w:t>Company</w:t>
      </w:r>
      <w:r w:rsidRPr="00B30CB0">
        <w:rPr>
          <w:rFonts w:ascii="Arial" w:hAnsi="Arial" w:cs="Arial"/>
          <w:sz w:val="20"/>
          <w:szCs w:val="20"/>
        </w:rPr>
        <w:t xml:space="preserve"> enters the second half of FY26 in a stronger position than at the same point last year, supported by improved trading momentum, a solid order book and an opportunity pipeline across multiple geographies.</w:t>
      </w:r>
    </w:p>
    <w:p w14:paraId="4C821448" w14:textId="77777777" w:rsidR="00785C11" w:rsidRPr="00B30CB0" w:rsidRDefault="00785C11" w:rsidP="00785C11">
      <w:pPr>
        <w:spacing w:after="160" w:line="278" w:lineRule="auto"/>
        <w:rPr>
          <w:rFonts w:ascii="Arial" w:hAnsi="Arial" w:cs="Arial"/>
          <w:sz w:val="20"/>
          <w:szCs w:val="20"/>
        </w:rPr>
      </w:pPr>
      <w:r w:rsidRPr="00B30CB0">
        <w:rPr>
          <w:rFonts w:ascii="Arial" w:hAnsi="Arial" w:cs="Arial"/>
          <w:sz w:val="20"/>
          <w:szCs w:val="20"/>
        </w:rPr>
        <w:t>While geopolitical and macroeconomic uncertainty remains elevated and continues to influence customer behaviour and procurement timing, current activity levels across the Group’s core markets are materially higher than those experienced during FY25. The Board remains encouraged by increasing engagement in higher</w:t>
      </w:r>
      <w:r w:rsidRPr="00B30CB0">
        <w:rPr>
          <w:rFonts w:ascii="Arial" w:hAnsi="Arial" w:cs="Arial"/>
          <w:sz w:val="20"/>
          <w:szCs w:val="20"/>
        </w:rPr>
        <w:noBreakHyphen/>
        <w:t>value tenders, ongoing partner</w:t>
      </w:r>
      <w:r w:rsidRPr="00B30CB0">
        <w:rPr>
          <w:rFonts w:ascii="Arial" w:hAnsi="Arial" w:cs="Arial"/>
          <w:sz w:val="20"/>
          <w:szCs w:val="20"/>
        </w:rPr>
        <w:noBreakHyphen/>
        <w:t>led demonstrations and the strengthening of the Group’s product offering.</w:t>
      </w:r>
    </w:p>
    <w:p w14:paraId="3550F841" w14:textId="77777777" w:rsidR="00785C11" w:rsidRPr="00110C20" w:rsidRDefault="00785C11" w:rsidP="00785C11">
      <w:pPr>
        <w:spacing w:after="160" w:line="278" w:lineRule="auto"/>
        <w:rPr>
          <w:rFonts w:ascii="Arial" w:hAnsi="Arial" w:cs="Arial"/>
          <w:sz w:val="20"/>
          <w:szCs w:val="20"/>
        </w:rPr>
      </w:pPr>
      <w:r w:rsidRPr="004C15C6">
        <w:rPr>
          <w:rFonts w:ascii="Arial" w:hAnsi="Arial" w:cs="Arial"/>
          <w:sz w:val="20"/>
          <w:szCs w:val="20"/>
        </w:rPr>
        <w:t xml:space="preserve">The </w:t>
      </w:r>
      <w:r>
        <w:rPr>
          <w:rFonts w:ascii="Arial" w:hAnsi="Arial" w:cs="Arial"/>
          <w:sz w:val="20"/>
          <w:szCs w:val="20"/>
        </w:rPr>
        <w:t>Board</w:t>
      </w:r>
      <w:r w:rsidRPr="004C15C6">
        <w:rPr>
          <w:rFonts w:ascii="Arial" w:hAnsi="Arial" w:cs="Arial"/>
          <w:sz w:val="20"/>
          <w:szCs w:val="20"/>
        </w:rPr>
        <w:t xml:space="preserve"> remains focused on disciplined execution, margin management and selective investment to support sustainable growth. While the full-year outcome remains dependent on the timing and delivery of second-half orders, the Board believes the operational and commercial progress achieved in H1 provides a credible basis for a </w:t>
      </w:r>
      <w:r w:rsidRPr="00110C20">
        <w:rPr>
          <w:rFonts w:ascii="Arial" w:hAnsi="Arial" w:cs="Arial"/>
          <w:sz w:val="20"/>
          <w:szCs w:val="20"/>
        </w:rPr>
        <w:t>significantly improved full</w:t>
      </w:r>
      <w:r w:rsidRPr="00110C20">
        <w:rPr>
          <w:rFonts w:ascii="Arial" w:hAnsi="Arial" w:cs="Arial"/>
          <w:sz w:val="20"/>
          <w:szCs w:val="20"/>
        </w:rPr>
        <w:noBreakHyphen/>
        <w:t>year outcome compared with FY25.</w:t>
      </w:r>
    </w:p>
    <w:p w14:paraId="7E50B73E" w14:textId="77777777" w:rsidR="00785C11" w:rsidRPr="004C15C6" w:rsidRDefault="00785C11" w:rsidP="00785C11">
      <w:pPr>
        <w:spacing w:after="160" w:line="278" w:lineRule="auto"/>
        <w:rPr>
          <w:rFonts w:ascii="Arial" w:hAnsi="Arial" w:cs="Arial"/>
          <w:sz w:val="20"/>
          <w:szCs w:val="20"/>
        </w:rPr>
      </w:pPr>
      <w:r w:rsidRPr="004C15C6">
        <w:rPr>
          <w:rFonts w:ascii="Arial" w:hAnsi="Arial" w:cs="Arial"/>
          <w:sz w:val="20"/>
          <w:szCs w:val="20"/>
        </w:rPr>
        <w:t>.</w:t>
      </w:r>
    </w:p>
    <w:p w14:paraId="7992B95C" w14:textId="77777777" w:rsidR="00785C11" w:rsidRPr="00C010A7" w:rsidRDefault="00785C11" w:rsidP="00785C11">
      <w:pPr>
        <w:spacing w:after="160" w:line="278" w:lineRule="auto"/>
        <w:rPr>
          <w:rFonts w:ascii="Arial" w:hAnsi="Arial" w:cs="Arial"/>
          <w:sz w:val="20"/>
          <w:szCs w:val="20"/>
        </w:rPr>
      </w:pPr>
    </w:p>
    <w:p w14:paraId="0CDDF7BC" w14:textId="77777777" w:rsidR="00785C11" w:rsidRPr="00C010A7" w:rsidRDefault="00785C11" w:rsidP="00785C11">
      <w:pPr>
        <w:spacing w:after="160" w:line="278" w:lineRule="auto"/>
        <w:rPr>
          <w:rFonts w:ascii="Arial" w:hAnsi="Arial" w:cs="Arial"/>
          <w:sz w:val="20"/>
          <w:szCs w:val="20"/>
        </w:rPr>
      </w:pPr>
      <w:r w:rsidRPr="00C010A7">
        <w:rPr>
          <w:rFonts w:ascii="Arial" w:hAnsi="Arial" w:cs="Arial"/>
          <w:sz w:val="20"/>
          <w:szCs w:val="20"/>
        </w:rPr>
        <w:t> </w:t>
      </w:r>
    </w:p>
    <w:p w14:paraId="3A759DC5" w14:textId="77777777" w:rsidR="00785C11" w:rsidRPr="00C010A7" w:rsidRDefault="00785C11" w:rsidP="00785C11">
      <w:pPr>
        <w:spacing w:after="160" w:line="278" w:lineRule="auto"/>
        <w:rPr>
          <w:rFonts w:ascii="Arial" w:hAnsi="Arial" w:cs="Arial"/>
          <w:sz w:val="20"/>
          <w:szCs w:val="20"/>
        </w:rPr>
      </w:pPr>
      <w:r w:rsidRPr="00C010A7">
        <w:rPr>
          <w:rFonts w:ascii="Arial" w:hAnsi="Arial" w:cs="Arial"/>
          <w:b/>
          <w:bCs/>
          <w:sz w:val="20"/>
          <w:szCs w:val="20"/>
        </w:rPr>
        <w:t>Vince Deery</w:t>
      </w:r>
    </w:p>
    <w:p w14:paraId="4D326A6E" w14:textId="77777777" w:rsidR="00785C11" w:rsidRPr="00C010A7" w:rsidRDefault="00785C11" w:rsidP="00785C11">
      <w:pPr>
        <w:spacing w:after="160" w:line="278" w:lineRule="auto"/>
        <w:rPr>
          <w:rFonts w:ascii="Arial" w:hAnsi="Arial" w:cs="Arial"/>
          <w:sz w:val="20"/>
          <w:szCs w:val="20"/>
        </w:rPr>
      </w:pPr>
      <w:r w:rsidRPr="00C010A7">
        <w:rPr>
          <w:rFonts w:ascii="Arial" w:hAnsi="Arial" w:cs="Arial"/>
          <w:b/>
          <w:bCs/>
          <w:i/>
          <w:iCs/>
          <w:sz w:val="20"/>
          <w:szCs w:val="20"/>
        </w:rPr>
        <w:t>Chief Executive Officer</w:t>
      </w:r>
    </w:p>
    <w:p w14:paraId="2229CBF7" w14:textId="77777777" w:rsidR="00785C11" w:rsidRDefault="00785C11" w:rsidP="00785C11">
      <w:pPr>
        <w:spacing w:after="160" w:line="259" w:lineRule="auto"/>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br w:type="page"/>
      </w:r>
    </w:p>
    <w:p w14:paraId="33EABA49" w14:textId="77777777" w:rsidR="00934EB5" w:rsidRPr="002C5B2A" w:rsidRDefault="00934EB5" w:rsidP="00934EB5">
      <w:pPr>
        <w:spacing w:after="0" w:line="360" w:lineRule="atLeast"/>
        <w:rPr>
          <w:rFonts w:ascii="Arial" w:eastAsia="Times New Roman" w:hAnsi="Arial" w:cs="Arial"/>
          <w:b/>
          <w:bCs/>
          <w:color w:val="000000"/>
          <w:sz w:val="32"/>
          <w:szCs w:val="32"/>
          <w:lang w:eastAsia="en-GB"/>
        </w:rPr>
      </w:pPr>
      <w:r w:rsidRPr="002C5B2A">
        <w:rPr>
          <w:rFonts w:ascii="Arial" w:eastAsia="Times New Roman" w:hAnsi="Arial" w:cs="Arial"/>
          <w:b/>
          <w:bCs/>
          <w:color w:val="000000"/>
          <w:sz w:val="20"/>
          <w:szCs w:val="20"/>
          <w:lang w:eastAsia="en-GB"/>
        </w:rPr>
        <w:lastRenderedPageBreak/>
        <w:t>Consolidated income statement</w:t>
      </w:r>
    </w:p>
    <w:p w14:paraId="4EF96413" w14:textId="2C3D8F00" w:rsidR="00934EB5" w:rsidRPr="002C5B2A" w:rsidRDefault="00934EB5" w:rsidP="00934EB5">
      <w:pPr>
        <w:spacing w:after="0" w:line="240" w:lineRule="atLeast"/>
        <w:rPr>
          <w:rFonts w:ascii="Arial" w:eastAsia="Times New Roman" w:hAnsi="Arial" w:cs="Arial"/>
          <w:b/>
          <w:bCs/>
          <w:color w:val="000000"/>
          <w:sz w:val="32"/>
          <w:szCs w:val="32"/>
          <w:lang w:eastAsia="en-GB"/>
        </w:rPr>
      </w:pPr>
      <w:r w:rsidRPr="002C5B2A">
        <w:rPr>
          <w:rFonts w:ascii="Arial" w:eastAsia="Times New Roman" w:hAnsi="Arial" w:cs="Arial"/>
          <w:b/>
          <w:bCs/>
          <w:color w:val="000000"/>
          <w:sz w:val="20"/>
          <w:szCs w:val="20"/>
          <w:lang w:eastAsia="en-GB"/>
        </w:rPr>
        <w:t>For the six months ended 31 March 20</w:t>
      </w:r>
      <w:r>
        <w:rPr>
          <w:rFonts w:ascii="Arial" w:eastAsia="Times New Roman" w:hAnsi="Arial" w:cs="Arial"/>
          <w:b/>
          <w:bCs/>
          <w:color w:val="000000"/>
          <w:sz w:val="20"/>
          <w:szCs w:val="20"/>
          <w:lang w:eastAsia="en-GB"/>
        </w:rPr>
        <w:t>2</w:t>
      </w:r>
      <w:r w:rsidR="00E034CD">
        <w:rPr>
          <w:rFonts w:ascii="Arial" w:eastAsia="Times New Roman" w:hAnsi="Arial" w:cs="Arial"/>
          <w:b/>
          <w:bCs/>
          <w:color w:val="000000"/>
          <w:sz w:val="20"/>
          <w:szCs w:val="20"/>
          <w:lang w:eastAsia="en-GB"/>
        </w:rPr>
        <w:t>6</w:t>
      </w:r>
    </w:p>
    <w:p w14:paraId="508119C6" w14:textId="77777777" w:rsidR="00934EB5" w:rsidRPr="002F44AF" w:rsidRDefault="00934EB5" w:rsidP="00934EB5">
      <w:pPr>
        <w:spacing w:before="40" w:line="207" w:lineRule="atLeast"/>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tbl>
      <w:tblPr>
        <w:tblW w:w="9196" w:type="dxa"/>
        <w:tblInd w:w="8" w:type="dxa"/>
        <w:tblCellMar>
          <w:left w:w="0" w:type="dxa"/>
          <w:right w:w="0" w:type="dxa"/>
        </w:tblCellMar>
        <w:tblLook w:val="04A0" w:firstRow="1" w:lastRow="0" w:firstColumn="1" w:lastColumn="0" w:noHBand="0" w:noVBand="1"/>
      </w:tblPr>
      <w:tblGrid>
        <w:gridCol w:w="4802"/>
        <w:gridCol w:w="628"/>
        <w:gridCol w:w="1214"/>
        <w:gridCol w:w="1276"/>
        <w:gridCol w:w="1276"/>
      </w:tblGrid>
      <w:tr w:rsidR="00934EB5" w:rsidRPr="00BA3023" w14:paraId="4DB0C005" w14:textId="77777777" w:rsidTr="00353D0B">
        <w:trPr>
          <w:trHeight w:val="60"/>
        </w:trPr>
        <w:tc>
          <w:tcPr>
            <w:tcW w:w="4802" w:type="dxa"/>
            <w:tcBorders>
              <w:top w:val="dotted" w:sz="8" w:space="0" w:color="auto"/>
              <w:left w:val="dotted" w:sz="8" w:space="0" w:color="auto"/>
              <w:bottom w:val="dotted" w:sz="8" w:space="0" w:color="auto"/>
              <w:right w:val="dotted" w:sz="8" w:space="0" w:color="auto"/>
            </w:tcBorders>
            <w:vAlign w:val="bottom"/>
            <w:hideMark/>
          </w:tcPr>
          <w:p w14:paraId="03C697DA" w14:textId="77777777" w:rsidR="00934EB5" w:rsidRPr="002F44AF" w:rsidRDefault="00934EB5" w:rsidP="00F81FC9">
            <w:pPr>
              <w:spacing w:after="0" w:line="161" w:lineRule="atLeast"/>
              <w:jc w:val="right"/>
              <w:rPr>
                <w:rFonts w:ascii="Arial" w:eastAsia="Times New Roman" w:hAnsi="Arial" w:cs="Arial"/>
                <w:color w:val="000000"/>
                <w:sz w:val="14"/>
                <w:szCs w:val="14"/>
                <w:lang w:eastAsia="en-GB"/>
              </w:rPr>
            </w:pPr>
            <w:r w:rsidRPr="002F44AF">
              <w:rPr>
                <w:rFonts w:ascii="Arial" w:eastAsia="Times New Roman" w:hAnsi="Arial" w:cs="Arial"/>
                <w:color w:val="000000"/>
                <w:sz w:val="14"/>
                <w:szCs w:val="14"/>
                <w:lang w:eastAsia="en-GB"/>
              </w:rPr>
              <w:t> </w:t>
            </w:r>
          </w:p>
        </w:tc>
        <w:tc>
          <w:tcPr>
            <w:tcW w:w="628" w:type="dxa"/>
            <w:tcBorders>
              <w:top w:val="dotted" w:sz="8" w:space="0" w:color="auto"/>
              <w:left w:val="nil"/>
              <w:bottom w:val="dotted" w:sz="8" w:space="0" w:color="auto"/>
              <w:right w:val="dotted" w:sz="8" w:space="0" w:color="auto"/>
            </w:tcBorders>
            <w:vAlign w:val="bottom"/>
            <w:hideMark/>
          </w:tcPr>
          <w:p w14:paraId="74BC2E47" w14:textId="77777777" w:rsidR="00934EB5" w:rsidRPr="00BA3023" w:rsidRDefault="00934EB5" w:rsidP="00F81FC9">
            <w:pPr>
              <w:spacing w:after="0" w:line="161" w:lineRule="atLeast"/>
              <w:jc w:val="right"/>
              <w:rPr>
                <w:rFonts w:ascii="Arial" w:eastAsia="Times New Roman" w:hAnsi="Arial" w:cs="Arial"/>
                <w:color w:val="000000"/>
                <w:sz w:val="14"/>
                <w:szCs w:val="14"/>
                <w:lang w:eastAsia="en-GB"/>
              </w:rPr>
            </w:pPr>
            <w:r w:rsidRPr="00BA3023">
              <w:rPr>
                <w:rFonts w:ascii="Arial" w:eastAsia="Times New Roman" w:hAnsi="Arial" w:cs="Arial"/>
                <w:color w:val="000000"/>
                <w:sz w:val="20"/>
                <w:szCs w:val="20"/>
                <w:lang w:eastAsia="en-GB"/>
              </w:rPr>
              <w:t>Note</w:t>
            </w:r>
          </w:p>
        </w:tc>
        <w:tc>
          <w:tcPr>
            <w:tcW w:w="1214" w:type="dxa"/>
            <w:tcBorders>
              <w:top w:val="dotted" w:sz="8" w:space="0" w:color="auto"/>
              <w:left w:val="nil"/>
              <w:bottom w:val="dotted" w:sz="8" w:space="0" w:color="auto"/>
              <w:right w:val="dotted" w:sz="8" w:space="0" w:color="auto"/>
            </w:tcBorders>
            <w:hideMark/>
          </w:tcPr>
          <w:p w14:paraId="724860D0" w14:textId="77777777" w:rsidR="00934EB5" w:rsidRPr="00BA3023" w:rsidRDefault="00934EB5" w:rsidP="00F81FC9">
            <w:pPr>
              <w:spacing w:after="0" w:line="161" w:lineRule="atLeast"/>
              <w:jc w:val="right"/>
              <w:rPr>
                <w:rFonts w:ascii="Arial" w:eastAsia="Times New Roman" w:hAnsi="Arial" w:cs="Arial"/>
                <w:color w:val="000000"/>
                <w:sz w:val="14"/>
                <w:szCs w:val="14"/>
                <w:lang w:eastAsia="en-GB"/>
              </w:rPr>
            </w:pPr>
            <w:r w:rsidRPr="00BA3023">
              <w:rPr>
                <w:rFonts w:ascii="Arial" w:eastAsia="Times New Roman" w:hAnsi="Arial" w:cs="Arial"/>
                <w:b/>
                <w:bCs/>
                <w:color w:val="000000"/>
                <w:sz w:val="20"/>
                <w:szCs w:val="20"/>
                <w:lang w:eastAsia="en-GB"/>
              </w:rPr>
              <w:t>Six months</w:t>
            </w:r>
          </w:p>
          <w:p w14:paraId="5DB6F1B0" w14:textId="77777777" w:rsidR="00934EB5" w:rsidRPr="00BA3023" w:rsidRDefault="00934EB5" w:rsidP="00F81FC9">
            <w:pPr>
              <w:spacing w:after="0" w:line="161" w:lineRule="atLeast"/>
              <w:jc w:val="right"/>
              <w:rPr>
                <w:rFonts w:ascii="Arial" w:eastAsia="Times New Roman" w:hAnsi="Arial" w:cs="Arial"/>
                <w:color w:val="000000"/>
                <w:sz w:val="14"/>
                <w:szCs w:val="14"/>
                <w:lang w:eastAsia="en-GB"/>
              </w:rPr>
            </w:pPr>
            <w:r w:rsidRPr="00BA3023">
              <w:rPr>
                <w:rFonts w:ascii="Arial" w:eastAsia="Times New Roman" w:hAnsi="Arial" w:cs="Arial"/>
                <w:b/>
                <w:bCs/>
                <w:color w:val="000000"/>
                <w:sz w:val="20"/>
                <w:szCs w:val="20"/>
                <w:lang w:eastAsia="en-GB"/>
              </w:rPr>
              <w:t>ended</w:t>
            </w:r>
          </w:p>
          <w:p w14:paraId="4E62DCF4" w14:textId="753A30BF" w:rsidR="00934EB5" w:rsidRPr="00BA3023" w:rsidRDefault="00934EB5" w:rsidP="00B21924">
            <w:pPr>
              <w:spacing w:after="0" w:line="161" w:lineRule="atLeast"/>
              <w:ind w:right="127"/>
              <w:jc w:val="right"/>
              <w:rPr>
                <w:rFonts w:ascii="Arial" w:eastAsia="Times New Roman" w:hAnsi="Arial" w:cs="Arial"/>
                <w:color w:val="000000"/>
                <w:sz w:val="14"/>
                <w:szCs w:val="14"/>
                <w:lang w:eastAsia="en-GB"/>
              </w:rPr>
            </w:pPr>
            <w:r w:rsidRPr="00BA3023">
              <w:rPr>
                <w:rFonts w:ascii="Arial" w:eastAsia="Times New Roman" w:hAnsi="Arial" w:cs="Arial"/>
                <w:b/>
                <w:bCs/>
                <w:color w:val="000000"/>
                <w:sz w:val="20"/>
                <w:szCs w:val="20"/>
                <w:lang w:eastAsia="en-GB"/>
              </w:rPr>
              <w:t>31 March 20</w:t>
            </w:r>
            <w:r w:rsidR="00E034CD">
              <w:rPr>
                <w:rFonts w:ascii="Arial" w:eastAsia="Times New Roman" w:hAnsi="Arial" w:cs="Arial"/>
                <w:b/>
                <w:bCs/>
                <w:color w:val="000000"/>
                <w:sz w:val="20"/>
                <w:szCs w:val="20"/>
                <w:lang w:eastAsia="en-GB"/>
              </w:rPr>
              <w:t>26</w:t>
            </w:r>
          </w:p>
          <w:p w14:paraId="41C36BAF" w14:textId="77777777" w:rsidR="00934EB5" w:rsidRPr="00BA3023" w:rsidRDefault="00934EB5" w:rsidP="00F81FC9">
            <w:pPr>
              <w:spacing w:after="0" w:line="161" w:lineRule="atLeast"/>
              <w:jc w:val="right"/>
              <w:rPr>
                <w:rFonts w:ascii="Arial" w:eastAsia="Times New Roman" w:hAnsi="Arial" w:cs="Arial"/>
                <w:color w:val="000000"/>
                <w:sz w:val="14"/>
                <w:szCs w:val="14"/>
                <w:lang w:eastAsia="en-GB"/>
              </w:rPr>
            </w:pPr>
            <w:r w:rsidRPr="00BA3023">
              <w:rPr>
                <w:rFonts w:ascii="Arial" w:eastAsia="Times New Roman" w:hAnsi="Arial" w:cs="Arial"/>
                <w:b/>
                <w:bCs/>
                <w:color w:val="000000"/>
                <w:sz w:val="20"/>
                <w:szCs w:val="20"/>
                <w:lang w:eastAsia="en-GB"/>
              </w:rPr>
              <w:t>(Unaudited)</w:t>
            </w:r>
          </w:p>
          <w:p w14:paraId="0106F9C3" w14:textId="77777777" w:rsidR="00934EB5" w:rsidRPr="00BA3023" w:rsidRDefault="00934EB5" w:rsidP="00F81FC9">
            <w:pPr>
              <w:spacing w:after="0" w:line="161" w:lineRule="atLeast"/>
              <w:jc w:val="right"/>
              <w:rPr>
                <w:rFonts w:ascii="Arial" w:eastAsia="Times New Roman" w:hAnsi="Arial" w:cs="Arial"/>
                <w:color w:val="000000"/>
                <w:sz w:val="14"/>
                <w:szCs w:val="14"/>
                <w:lang w:eastAsia="en-GB"/>
              </w:rPr>
            </w:pPr>
            <w:r w:rsidRPr="00BA3023">
              <w:rPr>
                <w:rFonts w:ascii="Arial" w:eastAsia="Times New Roman" w:hAnsi="Arial" w:cs="Arial"/>
                <w:b/>
                <w:bCs/>
                <w:color w:val="000000"/>
                <w:sz w:val="20"/>
                <w:szCs w:val="20"/>
                <w:lang w:eastAsia="en-GB"/>
              </w:rPr>
              <w:t>£'000</w:t>
            </w:r>
          </w:p>
        </w:tc>
        <w:tc>
          <w:tcPr>
            <w:tcW w:w="1276" w:type="dxa"/>
            <w:tcBorders>
              <w:top w:val="dotted" w:sz="8" w:space="0" w:color="auto"/>
              <w:left w:val="nil"/>
              <w:bottom w:val="dotted" w:sz="8" w:space="0" w:color="auto"/>
              <w:right w:val="nil"/>
            </w:tcBorders>
          </w:tcPr>
          <w:p w14:paraId="03A85182" w14:textId="77777777" w:rsidR="00934EB5" w:rsidRPr="00152B94" w:rsidRDefault="00934EB5" w:rsidP="00353D0B">
            <w:pPr>
              <w:spacing w:after="0" w:line="161" w:lineRule="atLeast"/>
              <w:ind w:right="135"/>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Six months</w:t>
            </w:r>
          </w:p>
          <w:p w14:paraId="6B4BAD62" w14:textId="77777777" w:rsidR="00934EB5" w:rsidRPr="00152B94" w:rsidRDefault="00934EB5" w:rsidP="00353D0B">
            <w:pPr>
              <w:spacing w:after="0" w:line="161" w:lineRule="atLeast"/>
              <w:ind w:right="135"/>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ended</w:t>
            </w:r>
          </w:p>
          <w:p w14:paraId="5147870A" w14:textId="1973C808" w:rsidR="00934EB5" w:rsidRPr="00152B94" w:rsidRDefault="00934EB5" w:rsidP="00353D0B">
            <w:pPr>
              <w:spacing w:after="0" w:line="161" w:lineRule="atLeast"/>
              <w:ind w:right="135"/>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31 March 202</w:t>
            </w:r>
            <w:r w:rsidR="00E034CD">
              <w:rPr>
                <w:rFonts w:ascii="Arial" w:eastAsia="Times New Roman" w:hAnsi="Arial" w:cs="Arial"/>
                <w:color w:val="000000"/>
                <w:sz w:val="20"/>
                <w:szCs w:val="20"/>
                <w:lang w:eastAsia="en-GB"/>
              </w:rPr>
              <w:t>5</w:t>
            </w:r>
          </w:p>
          <w:p w14:paraId="40145D94" w14:textId="77777777" w:rsidR="00934EB5" w:rsidRPr="00152B94" w:rsidRDefault="00934EB5" w:rsidP="00353D0B">
            <w:pPr>
              <w:spacing w:after="0" w:line="161" w:lineRule="atLeast"/>
              <w:ind w:right="135"/>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(Unaudited)</w:t>
            </w:r>
          </w:p>
          <w:p w14:paraId="6856D386" w14:textId="77777777" w:rsidR="00934EB5" w:rsidRPr="00152B94" w:rsidRDefault="00934EB5" w:rsidP="00353D0B">
            <w:pPr>
              <w:spacing w:after="0" w:line="161" w:lineRule="atLeast"/>
              <w:ind w:right="135"/>
              <w:jc w:val="right"/>
              <w:rPr>
                <w:rFonts w:ascii="Arial" w:eastAsia="Times New Roman" w:hAnsi="Arial" w:cs="Arial"/>
                <w:color w:val="000000"/>
                <w:sz w:val="20"/>
                <w:szCs w:val="20"/>
                <w:lang w:eastAsia="en-GB"/>
              </w:rPr>
            </w:pPr>
            <w:r w:rsidRPr="00152B94">
              <w:rPr>
                <w:rFonts w:ascii="Arial" w:eastAsia="Times New Roman" w:hAnsi="Arial" w:cs="Arial"/>
                <w:color w:val="000000"/>
                <w:sz w:val="20"/>
                <w:szCs w:val="20"/>
                <w:lang w:eastAsia="en-GB"/>
              </w:rPr>
              <w:t>£'000</w:t>
            </w:r>
          </w:p>
        </w:tc>
        <w:tc>
          <w:tcPr>
            <w:tcW w:w="1276" w:type="dxa"/>
            <w:tcBorders>
              <w:top w:val="dotted" w:sz="8" w:space="0" w:color="auto"/>
              <w:left w:val="nil"/>
              <w:bottom w:val="dotted" w:sz="8" w:space="0" w:color="auto"/>
              <w:right w:val="dotted" w:sz="8" w:space="0" w:color="auto"/>
            </w:tcBorders>
            <w:vAlign w:val="bottom"/>
            <w:hideMark/>
          </w:tcPr>
          <w:p w14:paraId="65FDB6EF" w14:textId="77777777" w:rsidR="00934EB5" w:rsidRPr="001B54F6" w:rsidRDefault="00934EB5" w:rsidP="00F81FC9">
            <w:pPr>
              <w:spacing w:after="0" w:line="161" w:lineRule="atLeast"/>
              <w:jc w:val="right"/>
              <w:rPr>
                <w:rFonts w:ascii="Arial" w:eastAsia="Times New Roman" w:hAnsi="Arial" w:cs="Arial"/>
                <w:color w:val="000000"/>
                <w:sz w:val="20"/>
                <w:szCs w:val="20"/>
                <w:lang w:eastAsia="en-GB"/>
              </w:rPr>
            </w:pPr>
            <w:r w:rsidRPr="00BA3023">
              <w:rPr>
                <w:rFonts w:ascii="Arial" w:eastAsia="Times New Roman" w:hAnsi="Arial" w:cs="Arial"/>
                <w:color w:val="000000"/>
                <w:sz w:val="20"/>
                <w:szCs w:val="20"/>
                <w:lang w:eastAsia="en-GB"/>
              </w:rPr>
              <w:t>Year ended</w:t>
            </w:r>
          </w:p>
          <w:p w14:paraId="515FE74F" w14:textId="77777777" w:rsidR="00934EB5" w:rsidRPr="001B54F6" w:rsidRDefault="00934EB5" w:rsidP="00F81FC9">
            <w:pPr>
              <w:spacing w:after="0" w:line="161" w:lineRule="atLeast"/>
              <w:jc w:val="right"/>
              <w:rPr>
                <w:rFonts w:ascii="Arial" w:eastAsia="Times New Roman" w:hAnsi="Arial" w:cs="Arial"/>
                <w:color w:val="000000"/>
                <w:sz w:val="20"/>
                <w:szCs w:val="20"/>
                <w:lang w:eastAsia="en-GB"/>
              </w:rPr>
            </w:pPr>
            <w:r w:rsidRPr="00BA3023">
              <w:rPr>
                <w:rFonts w:ascii="Arial" w:eastAsia="Times New Roman" w:hAnsi="Arial" w:cs="Arial"/>
                <w:color w:val="000000"/>
                <w:sz w:val="20"/>
                <w:szCs w:val="20"/>
                <w:lang w:eastAsia="en-GB"/>
              </w:rPr>
              <w:t>30 September</w:t>
            </w:r>
          </w:p>
          <w:p w14:paraId="67399E89" w14:textId="7677AB8C" w:rsidR="00934EB5" w:rsidRPr="001B54F6" w:rsidRDefault="00934EB5" w:rsidP="00F81FC9">
            <w:pPr>
              <w:spacing w:after="0" w:line="161" w:lineRule="atLeast"/>
              <w:jc w:val="right"/>
              <w:rPr>
                <w:rFonts w:ascii="Arial" w:eastAsia="Times New Roman" w:hAnsi="Arial" w:cs="Arial"/>
                <w:color w:val="000000"/>
                <w:sz w:val="20"/>
                <w:szCs w:val="20"/>
                <w:lang w:eastAsia="en-GB"/>
              </w:rPr>
            </w:pPr>
            <w:r w:rsidRPr="00BA3023">
              <w:rPr>
                <w:rFonts w:ascii="Arial" w:eastAsia="Times New Roman" w:hAnsi="Arial" w:cs="Arial"/>
                <w:color w:val="000000"/>
                <w:sz w:val="20"/>
                <w:szCs w:val="20"/>
                <w:lang w:eastAsia="en-GB"/>
              </w:rPr>
              <w:t> 20</w:t>
            </w:r>
            <w:r>
              <w:rPr>
                <w:rFonts w:ascii="Arial" w:eastAsia="Times New Roman" w:hAnsi="Arial" w:cs="Arial"/>
                <w:color w:val="000000"/>
                <w:sz w:val="20"/>
                <w:szCs w:val="20"/>
                <w:lang w:eastAsia="en-GB"/>
              </w:rPr>
              <w:t>2</w:t>
            </w:r>
            <w:r w:rsidR="00E034CD">
              <w:rPr>
                <w:rFonts w:ascii="Arial" w:eastAsia="Times New Roman" w:hAnsi="Arial" w:cs="Arial"/>
                <w:color w:val="000000"/>
                <w:sz w:val="20"/>
                <w:szCs w:val="20"/>
                <w:lang w:eastAsia="en-GB"/>
              </w:rPr>
              <w:t>5</w:t>
            </w:r>
          </w:p>
          <w:p w14:paraId="2883C9A2" w14:textId="77777777" w:rsidR="00934EB5" w:rsidRDefault="00934EB5" w:rsidP="00F81FC9">
            <w:pPr>
              <w:spacing w:after="0" w:line="161" w:lineRule="atLeast"/>
              <w:jc w:val="right"/>
              <w:rPr>
                <w:rFonts w:ascii="Arial" w:eastAsia="Times New Roman" w:hAnsi="Arial" w:cs="Arial"/>
                <w:color w:val="000000"/>
                <w:sz w:val="20"/>
                <w:szCs w:val="20"/>
                <w:lang w:eastAsia="en-GB"/>
              </w:rPr>
            </w:pPr>
          </w:p>
          <w:p w14:paraId="62DB19DA" w14:textId="77777777" w:rsidR="00934EB5" w:rsidRPr="001B54F6" w:rsidRDefault="00934EB5" w:rsidP="00F81FC9">
            <w:pPr>
              <w:spacing w:after="0" w:line="161" w:lineRule="atLeast"/>
              <w:jc w:val="right"/>
              <w:rPr>
                <w:rFonts w:ascii="Arial" w:eastAsia="Times New Roman" w:hAnsi="Arial" w:cs="Arial"/>
                <w:color w:val="000000"/>
                <w:sz w:val="20"/>
                <w:szCs w:val="20"/>
                <w:lang w:eastAsia="en-GB"/>
              </w:rPr>
            </w:pPr>
            <w:r w:rsidRPr="00BA3023">
              <w:rPr>
                <w:rFonts w:ascii="Arial" w:eastAsia="Times New Roman" w:hAnsi="Arial" w:cs="Arial"/>
                <w:color w:val="000000"/>
                <w:sz w:val="20"/>
                <w:szCs w:val="20"/>
                <w:lang w:eastAsia="en-GB"/>
              </w:rPr>
              <w:t>(Audited)</w:t>
            </w:r>
          </w:p>
          <w:p w14:paraId="0A7B9D69" w14:textId="77777777" w:rsidR="00934EB5" w:rsidRDefault="00934EB5" w:rsidP="00F81FC9">
            <w:pPr>
              <w:spacing w:after="0" w:line="161" w:lineRule="atLeast"/>
              <w:jc w:val="right"/>
              <w:rPr>
                <w:rFonts w:ascii="Arial" w:eastAsia="Times New Roman" w:hAnsi="Arial" w:cs="Arial"/>
                <w:color w:val="000000"/>
                <w:sz w:val="20"/>
                <w:szCs w:val="20"/>
                <w:lang w:eastAsia="en-GB"/>
              </w:rPr>
            </w:pPr>
            <w:r w:rsidRPr="00BA3023">
              <w:rPr>
                <w:rFonts w:ascii="Arial" w:eastAsia="Times New Roman" w:hAnsi="Arial" w:cs="Arial"/>
                <w:color w:val="000000"/>
                <w:sz w:val="20"/>
                <w:szCs w:val="20"/>
                <w:lang w:eastAsia="en-GB"/>
              </w:rPr>
              <w:t>£'000</w:t>
            </w:r>
          </w:p>
          <w:p w14:paraId="4352771F" w14:textId="77777777" w:rsidR="00934EB5" w:rsidRPr="001B54F6" w:rsidRDefault="00934EB5" w:rsidP="00F81FC9">
            <w:pPr>
              <w:spacing w:after="0" w:line="161" w:lineRule="atLeast"/>
              <w:jc w:val="right"/>
              <w:rPr>
                <w:rFonts w:ascii="Arial" w:eastAsia="Times New Roman" w:hAnsi="Arial" w:cs="Arial"/>
                <w:color w:val="000000"/>
                <w:sz w:val="20"/>
                <w:szCs w:val="20"/>
                <w:lang w:eastAsia="en-GB"/>
              </w:rPr>
            </w:pPr>
          </w:p>
        </w:tc>
      </w:tr>
      <w:tr w:rsidR="00E034CD" w:rsidRPr="00BA3023" w14:paraId="3C33A110" w14:textId="77777777" w:rsidTr="00353D0B">
        <w:trPr>
          <w:trHeight w:val="57"/>
        </w:trPr>
        <w:tc>
          <w:tcPr>
            <w:tcW w:w="4802" w:type="dxa"/>
            <w:tcBorders>
              <w:top w:val="nil"/>
              <w:left w:val="dotted" w:sz="8" w:space="0" w:color="auto"/>
              <w:bottom w:val="dotted" w:sz="8" w:space="0" w:color="auto"/>
              <w:right w:val="dotted" w:sz="8" w:space="0" w:color="auto"/>
            </w:tcBorders>
            <w:vAlign w:val="bottom"/>
            <w:hideMark/>
          </w:tcPr>
          <w:p w14:paraId="10C35EE7" w14:textId="77777777" w:rsidR="00E034CD" w:rsidRPr="00BA3023" w:rsidRDefault="00E034CD" w:rsidP="00E034CD">
            <w:pPr>
              <w:spacing w:after="0" w:line="207" w:lineRule="atLeast"/>
              <w:rPr>
                <w:rFonts w:ascii="Arial" w:eastAsia="Times New Roman" w:hAnsi="Arial" w:cs="Arial"/>
                <w:b/>
                <w:bCs/>
                <w:color w:val="000000"/>
                <w:sz w:val="18"/>
                <w:szCs w:val="18"/>
                <w:lang w:eastAsia="en-GB"/>
              </w:rPr>
            </w:pPr>
            <w:r w:rsidRPr="00BA3023">
              <w:rPr>
                <w:rFonts w:ascii="Arial" w:eastAsia="Times New Roman" w:hAnsi="Arial" w:cs="Arial"/>
                <w:b/>
                <w:bCs/>
                <w:color w:val="000000"/>
                <w:sz w:val="20"/>
                <w:szCs w:val="20"/>
                <w:lang w:eastAsia="en-GB"/>
              </w:rPr>
              <w:t>Revenue</w:t>
            </w:r>
          </w:p>
        </w:tc>
        <w:tc>
          <w:tcPr>
            <w:tcW w:w="628" w:type="dxa"/>
            <w:tcBorders>
              <w:top w:val="nil"/>
              <w:left w:val="nil"/>
              <w:bottom w:val="dotted" w:sz="8" w:space="0" w:color="auto"/>
              <w:right w:val="dotted" w:sz="8" w:space="0" w:color="auto"/>
            </w:tcBorders>
            <w:vAlign w:val="bottom"/>
            <w:hideMark/>
          </w:tcPr>
          <w:p w14:paraId="321C8AA7"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0BFFEE21" w14:textId="6D38EBFD" w:rsidR="00E034CD" w:rsidRPr="00BA3023"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1,321</w:t>
            </w:r>
          </w:p>
        </w:tc>
        <w:tc>
          <w:tcPr>
            <w:tcW w:w="1276" w:type="dxa"/>
            <w:tcBorders>
              <w:top w:val="nil"/>
              <w:left w:val="nil"/>
              <w:bottom w:val="dotted" w:sz="8" w:space="0" w:color="auto"/>
              <w:right w:val="nil"/>
            </w:tcBorders>
          </w:tcPr>
          <w:p w14:paraId="745F2A12" w14:textId="548A6E16" w:rsidR="00E034CD" w:rsidRPr="004A548E" w:rsidRDefault="00E034CD" w:rsidP="00353D0B">
            <w:pPr>
              <w:spacing w:after="0" w:line="207" w:lineRule="atLeast"/>
              <w:ind w:right="135"/>
              <w:jc w:val="right"/>
              <w:rPr>
                <w:rFonts w:ascii="Arial" w:eastAsia="Times New Roman" w:hAnsi="Arial" w:cs="Arial"/>
                <w:color w:val="000000"/>
                <w:sz w:val="20"/>
                <w:szCs w:val="20"/>
                <w:lang w:eastAsia="en-GB"/>
              </w:rPr>
            </w:pPr>
            <w:r>
              <w:rPr>
                <w:rFonts w:ascii="Arial" w:eastAsia="Times New Roman" w:hAnsi="Arial" w:cs="Arial"/>
                <w:b/>
                <w:bCs/>
                <w:color w:val="000000"/>
                <w:sz w:val="20"/>
                <w:szCs w:val="20"/>
                <w:lang w:eastAsia="en-GB"/>
              </w:rPr>
              <w:t>350</w:t>
            </w:r>
          </w:p>
        </w:tc>
        <w:tc>
          <w:tcPr>
            <w:tcW w:w="1276" w:type="dxa"/>
            <w:tcBorders>
              <w:top w:val="nil"/>
              <w:left w:val="nil"/>
              <w:bottom w:val="dotted" w:sz="8" w:space="0" w:color="auto"/>
              <w:right w:val="dotted" w:sz="8" w:space="0" w:color="auto"/>
            </w:tcBorders>
            <w:vAlign w:val="bottom"/>
          </w:tcPr>
          <w:p w14:paraId="01DDFCB0" w14:textId="1B2E750A" w:rsidR="00E034CD" w:rsidRPr="00574919"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1,617</w:t>
            </w:r>
          </w:p>
        </w:tc>
      </w:tr>
      <w:tr w:rsidR="00E034CD" w:rsidRPr="00BA3023" w14:paraId="4F2090FD" w14:textId="77777777" w:rsidTr="00353D0B">
        <w:trPr>
          <w:trHeight w:val="60"/>
        </w:trPr>
        <w:tc>
          <w:tcPr>
            <w:tcW w:w="4802" w:type="dxa"/>
            <w:tcBorders>
              <w:top w:val="nil"/>
              <w:left w:val="dotted" w:sz="8" w:space="0" w:color="auto"/>
              <w:bottom w:val="dotted" w:sz="8" w:space="0" w:color="auto"/>
              <w:right w:val="dotted" w:sz="8" w:space="0" w:color="auto"/>
            </w:tcBorders>
            <w:vAlign w:val="bottom"/>
            <w:hideMark/>
          </w:tcPr>
          <w:p w14:paraId="23B6B457" w14:textId="77777777" w:rsidR="00E034CD" w:rsidRPr="00BA3023" w:rsidRDefault="00E034CD" w:rsidP="00E034CD">
            <w:pPr>
              <w:spacing w:after="0" w:line="207" w:lineRule="atLeast"/>
              <w:rPr>
                <w:rFonts w:ascii="Arial" w:eastAsia="Times New Roman" w:hAnsi="Arial" w:cs="Arial"/>
                <w:color w:val="000000"/>
                <w:sz w:val="18"/>
                <w:szCs w:val="18"/>
                <w:lang w:eastAsia="en-GB"/>
              </w:rPr>
            </w:pPr>
            <w:r w:rsidRPr="00BA3023">
              <w:rPr>
                <w:rFonts w:ascii="Arial" w:eastAsia="Times New Roman" w:hAnsi="Arial" w:cs="Arial"/>
                <w:color w:val="000000"/>
                <w:sz w:val="20"/>
                <w:szCs w:val="20"/>
                <w:lang w:eastAsia="en-GB"/>
              </w:rPr>
              <w:t>Cost of sales</w:t>
            </w:r>
          </w:p>
        </w:tc>
        <w:tc>
          <w:tcPr>
            <w:tcW w:w="628" w:type="dxa"/>
            <w:tcBorders>
              <w:top w:val="nil"/>
              <w:left w:val="nil"/>
              <w:bottom w:val="dotted" w:sz="8" w:space="0" w:color="auto"/>
              <w:right w:val="dotted" w:sz="8" w:space="0" w:color="auto"/>
            </w:tcBorders>
            <w:vAlign w:val="bottom"/>
            <w:hideMark/>
          </w:tcPr>
          <w:p w14:paraId="333129B3"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0019856F" w14:textId="4CED7D81" w:rsidR="00E034CD" w:rsidRPr="00B07614"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(642)</w:t>
            </w:r>
          </w:p>
        </w:tc>
        <w:tc>
          <w:tcPr>
            <w:tcW w:w="1276" w:type="dxa"/>
            <w:tcBorders>
              <w:top w:val="nil"/>
              <w:left w:val="nil"/>
              <w:bottom w:val="dotted" w:sz="8" w:space="0" w:color="auto"/>
              <w:right w:val="nil"/>
            </w:tcBorders>
          </w:tcPr>
          <w:p w14:paraId="6E2098C9" w14:textId="7F625E86" w:rsidR="00E034CD" w:rsidRPr="00B07614" w:rsidRDefault="00E034CD" w:rsidP="00353D0B">
            <w:pPr>
              <w:spacing w:after="0" w:line="207" w:lineRule="atLeast"/>
              <w:ind w:right="135"/>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(155)</w:t>
            </w:r>
          </w:p>
        </w:tc>
        <w:tc>
          <w:tcPr>
            <w:tcW w:w="1276" w:type="dxa"/>
            <w:tcBorders>
              <w:top w:val="nil"/>
              <w:left w:val="nil"/>
              <w:bottom w:val="dotted" w:sz="8" w:space="0" w:color="auto"/>
              <w:right w:val="dotted" w:sz="8" w:space="0" w:color="auto"/>
            </w:tcBorders>
            <w:vAlign w:val="bottom"/>
          </w:tcPr>
          <w:p w14:paraId="73925054" w14:textId="1031E97D" w:rsidR="00E034CD" w:rsidRPr="004A548E"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(671)</w:t>
            </w:r>
          </w:p>
        </w:tc>
      </w:tr>
      <w:tr w:rsidR="00E034CD" w:rsidRPr="00BA3023" w14:paraId="05F56655" w14:textId="77777777" w:rsidTr="00353D0B">
        <w:trPr>
          <w:trHeight w:val="60"/>
        </w:trPr>
        <w:tc>
          <w:tcPr>
            <w:tcW w:w="4802" w:type="dxa"/>
            <w:tcBorders>
              <w:top w:val="nil"/>
              <w:left w:val="dotted" w:sz="8" w:space="0" w:color="auto"/>
              <w:bottom w:val="dotted" w:sz="8" w:space="0" w:color="auto"/>
              <w:right w:val="dotted" w:sz="8" w:space="0" w:color="auto"/>
            </w:tcBorders>
            <w:vAlign w:val="bottom"/>
            <w:hideMark/>
          </w:tcPr>
          <w:p w14:paraId="2F671819" w14:textId="77777777" w:rsidR="00E034CD" w:rsidRPr="00BA3023" w:rsidRDefault="00E034CD" w:rsidP="00E034CD">
            <w:pPr>
              <w:spacing w:after="0" w:line="207" w:lineRule="atLeast"/>
              <w:rPr>
                <w:rFonts w:ascii="Arial" w:eastAsia="Times New Roman" w:hAnsi="Arial" w:cs="Arial"/>
                <w:color w:val="000000"/>
                <w:sz w:val="18"/>
                <w:szCs w:val="18"/>
                <w:lang w:eastAsia="en-GB"/>
              </w:rPr>
            </w:pPr>
            <w:r w:rsidRPr="00BA3023">
              <w:rPr>
                <w:rFonts w:ascii="Arial" w:eastAsia="Times New Roman" w:hAnsi="Arial" w:cs="Arial"/>
                <w:b/>
                <w:bCs/>
                <w:color w:val="000000"/>
                <w:sz w:val="20"/>
                <w:szCs w:val="20"/>
                <w:lang w:eastAsia="en-GB"/>
              </w:rPr>
              <w:t>Gross profit</w:t>
            </w:r>
          </w:p>
        </w:tc>
        <w:tc>
          <w:tcPr>
            <w:tcW w:w="628" w:type="dxa"/>
            <w:tcBorders>
              <w:top w:val="nil"/>
              <w:left w:val="nil"/>
              <w:bottom w:val="dotted" w:sz="8" w:space="0" w:color="auto"/>
              <w:right w:val="dotted" w:sz="8" w:space="0" w:color="auto"/>
            </w:tcBorders>
            <w:vAlign w:val="bottom"/>
            <w:hideMark/>
          </w:tcPr>
          <w:p w14:paraId="211436EC"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1F8BCC49" w14:textId="511D2FAD" w:rsidR="00E034CD" w:rsidRPr="003C3875"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679</w:t>
            </w:r>
          </w:p>
        </w:tc>
        <w:tc>
          <w:tcPr>
            <w:tcW w:w="1276" w:type="dxa"/>
            <w:tcBorders>
              <w:top w:val="nil"/>
              <w:left w:val="nil"/>
              <w:bottom w:val="dotted" w:sz="8" w:space="0" w:color="auto"/>
              <w:right w:val="nil"/>
            </w:tcBorders>
          </w:tcPr>
          <w:p w14:paraId="5128CA1C" w14:textId="25CF7636" w:rsidR="00E034CD" w:rsidRPr="003C3875" w:rsidRDefault="00E034CD" w:rsidP="00353D0B">
            <w:pPr>
              <w:spacing w:after="0" w:line="207" w:lineRule="atLeast"/>
              <w:ind w:right="135"/>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205</w:t>
            </w:r>
          </w:p>
        </w:tc>
        <w:tc>
          <w:tcPr>
            <w:tcW w:w="1276" w:type="dxa"/>
            <w:tcBorders>
              <w:top w:val="nil"/>
              <w:left w:val="nil"/>
              <w:bottom w:val="dotted" w:sz="8" w:space="0" w:color="auto"/>
              <w:right w:val="dotted" w:sz="8" w:space="0" w:color="auto"/>
            </w:tcBorders>
            <w:vAlign w:val="bottom"/>
          </w:tcPr>
          <w:p w14:paraId="24DE79DA" w14:textId="396E03EB" w:rsidR="00E034CD" w:rsidRPr="003C3875"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946</w:t>
            </w:r>
          </w:p>
        </w:tc>
      </w:tr>
      <w:tr w:rsidR="00E034CD" w:rsidRPr="00BA3023" w14:paraId="680BA018" w14:textId="77777777" w:rsidTr="00353D0B">
        <w:trPr>
          <w:trHeight w:val="60"/>
        </w:trPr>
        <w:tc>
          <w:tcPr>
            <w:tcW w:w="4802" w:type="dxa"/>
            <w:tcBorders>
              <w:top w:val="nil"/>
              <w:left w:val="dotted" w:sz="8" w:space="0" w:color="auto"/>
              <w:bottom w:val="dotted" w:sz="8" w:space="0" w:color="auto"/>
              <w:right w:val="dotted" w:sz="8" w:space="0" w:color="auto"/>
            </w:tcBorders>
            <w:vAlign w:val="bottom"/>
          </w:tcPr>
          <w:p w14:paraId="7C02C3A7" w14:textId="66688081" w:rsidR="00E034CD" w:rsidRPr="00BA3023" w:rsidRDefault="00E034CD" w:rsidP="00E034CD">
            <w:pPr>
              <w:spacing w:after="0" w:line="207" w:lineRule="atLeas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Gross profit %</w:t>
            </w:r>
          </w:p>
        </w:tc>
        <w:tc>
          <w:tcPr>
            <w:tcW w:w="628" w:type="dxa"/>
            <w:tcBorders>
              <w:top w:val="nil"/>
              <w:left w:val="nil"/>
              <w:bottom w:val="dotted" w:sz="8" w:space="0" w:color="auto"/>
              <w:right w:val="dotted" w:sz="8" w:space="0" w:color="auto"/>
            </w:tcBorders>
            <w:vAlign w:val="bottom"/>
          </w:tcPr>
          <w:p w14:paraId="1118E8AA"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p>
        </w:tc>
        <w:tc>
          <w:tcPr>
            <w:tcW w:w="1214" w:type="dxa"/>
            <w:tcBorders>
              <w:top w:val="nil"/>
              <w:left w:val="nil"/>
              <w:bottom w:val="dotted" w:sz="8" w:space="0" w:color="auto"/>
              <w:right w:val="dotted" w:sz="8" w:space="0" w:color="auto"/>
            </w:tcBorders>
          </w:tcPr>
          <w:p w14:paraId="03A27324" w14:textId="6845936F" w:rsidR="00E034CD" w:rsidRPr="00B607FA" w:rsidRDefault="004B6539"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51%</w:t>
            </w:r>
          </w:p>
        </w:tc>
        <w:tc>
          <w:tcPr>
            <w:tcW w:w="1276" w:type="dxa"/>
            <w:tcBorders>
              <w:top w:val="nil"/>
              <w:left w:val="nil"/>
              <w:bottom w:val="dotted" w:sz="8" w:space="0" w:color="auto"/>
              <w:right w:val="nil"/>
            </w:tcBorders>
          </w:tcPr>
          <w:p w14:paraId="0A27D418" w14:textId="6EA76E06" w:rsidR="00E034CD" w:rsidRPr="00B607FA" w:rsidRDefault="00E034CD" w:rsidP="00353D0B">
            <w:pPr>
              <w:spacing w:after="0" w:line="207" w:lineRule="atLeast"/>
              <w:ind w:right="135"/>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59%</w:t>
            </w:r>
          </w:p>
        </w:tc>
        <w:tc>
          <w:tcPr>
            <w:tcW w:w="1276" w:type="dxa"/>
            <w:tcBorders>
              <w:top w:val="nil"/>
              <w:left w:val="nil"/>
              <w:bottom w:val="dotted" w:sz="8" w:space="0" w:color="auto"/>
              <w:right w:val="dotted" w:sz="8" w:space="0" w:color="auto"/>
            </w:tcBorders>
            <w:vAlign w:val="bottom"/>
          </w:tcPr>
          <w:p w14:paraId="3500500C" w14:textId="4B1A14AC" w:rsidR="00E034CD" w:rsidRPr="00B607FA" w:rsidRDefault="004B6539"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58%</w:t>
            </w:r>
          </w:p>
        </w:tc>
      </w:tr>
      <w:tr w:rsidR="00E034CD" w:rsidRPr="00BA3023" w14:paraId="544EDA80" w14:textId="77777777" w:rsidTr="00353D0B">
        <w:trPr>
          <w:trHeight w:val="60"/>
        </w:trPr>
        <w:tc>
          <w:tcPr>
            <w:tcW w:w="4802" w:type="dxa"/>
            <w:tcBorders>
              <w:top w:val="nil"/>
              <w:left w:val="dotted" w:sz="8" w:space="0" w:color="auto"/>
              <w:bottom w:val="dotted" w:sz="8" w:space="0" w:color="auto"/>
              <w:right w:val="dotted" w:sz="8" w:space="0" w:color="auto"/>
            </w:tcBorders>
            <w:vAlign w:val="bottom"/>
            <w:hideMark/>
          </w:tcPr>
          <w:p w14:paraId="32637EF5" w14:textId="77777777" w:rsidR="00E034CD" w:rsidRPr="00BA3023" w:rsidRDefault="00E034CD" w:rsidP="00E034CD">
            <w:pPr>
              <w:spacing w:after="0" w:line="207" w:lineRule="atLeast"/>
              <w:rPr>
                <w:rFonts w:ascii="Arial" w:eastAsia="Times New Roman" w:hAnsi="Arial" w:cs="Arial"/>
                <w:color w:val="000000"/>
                <w:sz w:val="18"/>
                <w:szCs w:val="18"/>
                <w:lang w:eastAsia="en-GB"/>
              </w:rPr>
            </w:pPr>
            <w:r w:rsidRPr="00BA3023">
              <w:rPr>
                <w:rFonts w:ascii="Arial" w:eastAsia="Times New Roman" w:hAnsi="Arial" w:cs="Arial"/>
                <w:color w:val="000000"/>
                <w:sz w:val="20"/>
                <w:szCs w:val="20"/>
                <w:lang w:eastAsia="en-GB"/>
              </w:rPr>
              <w:t>Operating expenses</w:t>
            </w:r>
          </w:p>
        </w:tc>
        <w:tc>
          <w:tcPr>
            <w:tcW w:w="628" w:type="dxa"/>
            <w:tcBorders>
              <w:top w:val="nil"/>
              <w:left w:val="nil"/>
              <w:bottom w:val="dotted" w:sz="8" w:space="0" w:color="auto"/>
              <w:right w:val="dotted" w:sz="8" w:space="0" w:color="auto"/>
            </w:tcBorders>
            <w:vAlign w:val="bottom"/>
            <w:hideMark/>
          </w:tcPr>
          <w:p w14:paraId="2E0A39B2"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59544072" w14:textId="4B5C34A1" w:rsidR="00E034CD" w:rsidRPr="00B07614"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(608)</w:t>
            </w:r>
          </w:p>
        </w:tc>
        <w:tc>
          <w:tcPr>
            <w:tcW w:w="1276" w:type="dxa"/>
            <w:tcBorders>
              <w:top w:val="nil"/>
              <w:left w:val="nil"/>
              <w:bottom w:val="dotted" w:sz="8" w:space="0" w:color="auto"/>
              <w:right w:val="nil"/>
            </w:tcBorders>
          </w:tcPr>
          <w:p w14:paraId="10394D01" w14:textId="0ACA1D76" w:rsidR="00E034CD" w:rsidRPr="00B07614" w:rsidRDefault="00E034CD" w:rsidP="00353D0B">
            <w:pPr>
              <w:spacing w:after="0" w:line="207" w:lineRule="atLeast"/>
              <w:ind w:right="135"/>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(630)</w:t>
            </w:r>
          </w:p>
        </w:tc>
        <w:tc>
          <w:tcPr>
            <w:tcW w:w="1276" w:type="dxa"/>
            <w:tcBorders>
              <w:top w:val="nil"/>
              <w:left w:val="nil"/>
              <w:bottom w:val="dotted" w:sz="8" w:space="0" w:color="auto"/>
              <w:right w:val="dotted" w:sz="8" w:space="0" w:color="auto"/>
            </w:tcBorders>
            <w:vAlign w:val="bottom"/>
          </w:tcPr>
          <w:p w14:paraId="014BCEF2" w14:textId="28153553" w:rsidR="00E034CD" w:rsidRPr="00BA3023"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(1,238)</w:t>
            </w:r>
          </w:p>
        </w:tc>
      </w:tr>
      <w:tr w:rsidR="00E034CD" w:rsidRPr="00BA3023" w14:paraId="6FF6B9B3" w14:textId="77777777" w:rsidTr="00353D0B">
        <w:trPr>
          <w:trHeight w:val="60"/>
        </w:trPr>
        <w:tc>
          <w:tcPr>
            <w:tcW w:w="4802" w:type="dxa"/>
            <w:tcBorders>
              <w:top w:val="nil"/>
              <w:left w:val="dotted" w:sz="8" w:space="0" w:color="auto"/>
              <w:bottom w:val="dotted" w:sz="8" w:space="0" w:color="auto"/>
              <w:right w:val="dotted" w:sz="8" w:space="0" w:color="auto"/>
            </w:tcBorders>
            <w:vAlign w:val="bottom"/>
            <w:hideMark/>
          </w:tcPr>
          <w:p w14:paraId="7021505E" w14:textId="135C58D0" w:rsidR="00E034CD" w:rsidRPr="00BA3023" w:rsidRDefault="00E034CD" w:rsidP="00E034CD">
            <w:pPr>
              <w:spacing w:after="0" w:line="207" w:lineRule="atLeast"/>
              <w:rPr>
                <w:rFonts w:ascii="Arial" w:eastAsia="Times New Roman" w:hAnsi="Arial" w:cs="Arial"/>
                <w:color w:val="000000"/>
                <w:sz w:val="18"/>
                <w:szCs w:val="18"/>
                <w:lang w:eastAsia="en-GB"/>
              </w:rPr>
            </w:pPr>
            <w:r w:rsidRPr="00BA3023">
              <w:rPr>
                <w:rFonts w:ascii="Arial" w:eastAsia="Times New Roman" w:hAnsi="Arial" w:cs="Arial"/>
                <w:b/>
                <w:bCs/>
                <w:color w:val="000000"/>
                <w:sz w:val="20"/>
                <w:szCs w:val="20"/>
                <w:lang w:eastAsia="en-GB"/>
              </w:rPr>
              <w:t xml:space="preserve">Operating </w:t>
            </w:r>
            <w:r>
              <w:rPr>
                <w:rFonts w:ascii="Arial" w:eastAsia="Times New Roman" w:hAnsi="Arial" w:cs="Arial"/>
                <w:b/>
                <w:bCs/>
                <w:color w:val="000000"/>
                <w:sz w:val="20"/>
                <w:szCs w:val="20"/>
                <w:lang w:eastAsia="en-GB"/>
              </w:rPr>
              <w:t>profit</w:t>
            </w:r>
            <w:r w:rsidR="004B6539">
              <w:rPr>
                <w:rFonts w:ascii="Arial" w:eastAsia="Times New Roman" w:hAnsi="Arial" w:cs="Arial"/>
                <w:b/>
                <w:bCs/>
                <w:color w:val="000000"/>
                <w:sz w:val="20"/>
                <w:szCs w:val="20"/>
                <w:lang w:eastAsia="en-GB"/>
              </w:rPr>
              <w:t>/(loss)</w:t>
            </w:r>
          </w:p>
        </w:tc>
        <w:tc>
          <w:tcPr>
            <w:tcW w:w="628" w:type="dxa"/>
            <w:tcBorders>
              <w:top w:val="nil"/>
              <w:left w:val="nil"/>
              <w:bottom w:val="dotted" w:sz="8" w:space="0" w:color="auto"/>
              <w:right w:val="dotted" w:sz="8" w:space="0" w:color="auto"/>
            </w:tcBorders>
            <w:vAlign w:val="bottom"/>
            <w:hideMark/>
          </w:tcPr>
          <w:p w14:paraId="491512B8"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487BFE53" w14:textId="08A7E8BE" w:rsidR="00E034CD" w:rsidRPr="003C3875"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71</w:t>
            </w:r>
          </w:p>
        </w:tc>
        <w:tc>
          <w:tcPr>
            <w:tcW w:w="1276" w:type="dxa"/>
            <w:tcBorders>
              <w:top w:val="nil"/>
              <w:left w:val="nil"/>
              <w:bottom w:val="dotted" w:sz="8" w:space="0" w:color="auto"/>
              <w:right w:val="nil"/>
            </w:tcBorders>
          </w:tcPr>
          <w:p w14:paraId="57D89C0E" w14:textId="66C791E7" w:rsidR="00E034CD" w:rsidRPr="003C3875" w:rsidRDefault="00E034CD" w:rsidP="00353D0B">
            <w:pPr>
              <w:spacing w:after="0" w:line="207" w:lineRule="atLeast"/>
              <w:ind w:right="135"/>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(425)</w:t>
            </w:r>
          </w:p>
        </w:tc>
        <w:tc>
          <w:tcPr>
            <w:tcW w:w="1276" w:type="dxa"/>
            <w:tcBorders>
              <w:top w:val="nil"/>
              <w:left w:val="nil"/>
              <w:bottom w:val="dotted" w:sz="8" w:space="0" w:color="auto"/>
              <w:right w:val="dotted" w:sz="8" w:space="0" w:color="auto"/>
            </w:tcBorders>
            <w:vAlign w:val="bottom"/>
          </w:tcPr>
          <w:p w14:paraId="2BE7A020" w14:textId="1D915284" w:rsidR="00E034CD" w:rsidRPr="003C3875"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(292)</w:t>
            </w:r>
          </w:p>
        </w:tc>
      </w:tr>
      <w:tr w:rsidR="00E034CD" w:rsidRPr="00BA3023" w14:paraId="1116FFFD" w14:textId="77777777" w:rsidTr="00353D0B">
        <w:trPr>
          <w:trHeight w:val="60"/>
        </w:trPr>
        <w:tc>
          <w:tcPr>
            <w:tcW w:w="4802" w:type="dxa"/>
            <w:tcBorders>
              <w:top w:val="nil"/>
              <w:left w:val="dotted" w:sz="8" w:space="0" w:color="auto"/>
              <w:bottom w:val="dotted" w:sz="8" w:space="0" w:color="auto"/>
              <w:right w:val="dotted" w:sz="8" w:space="0" w:color="auto"/>
            </w:tcBorders>
            <w:vAlign w:val="bottom"/>
            <w:hideMark/>
          </w:tcPr>
          <w:p w14:paraId="673EEC34" w14:textId="77777777" w:rsidR="00E034CD" w:rsidRPr="00BA3023" w:rsidRDefault="00E034CD" w:rsidP="00E034CD">
            <w:pPr>
              <w:spacing w:after="0" w:line="207" w:lineRule="atLeast"/>
              <w:rPr>
                <w:rFonts w:ascii="Arial" w:eastAsia="Times New Roman" w:hAnsi="Arial" w:cs="Arial"/>
                <w:color w:val="000000"/>
                <w:sz w:val="18"/>
                <w:szCs w:val="18"/>
                <w:lang w:eastAsia="en-GB"/>
              </w:rPr>
            </w:pPr>
            <w:r w:rsidRPr="00BA3023">
              <w:rPr>
                <w:rFonts w:ascii="Arial" w:eastAsia="Times New Roman" w:hAnsi="Arial" w:cs="Arial"/>
                <w:color w:val="000000"/>
                <w:sz w:val="20"/>
                <w:szCs w:val="20"/>
                <w:lang w:eastAsia="en-GB"/>
              </w:rPr>
              <w:t>Finance income</w:t>
            </w:r>
          </w:p>
        </w:tc>
        <w:tc>
          <w:tcPr>
            <w:tcW w:w="628" w:type="dxa"/>
            <w:tcBorders>
              <w:top w:val="nil"/>
              <w:left w:val="nil"/>
              <w:bottom w:val="dotted" w:sz="8" w:space="0" w:color="auto"/>
              <w:right w:val="dotted" w:sz="8" w:space="0" w:color="auto"/>
            </w:tcBorders>
            <w:vAlign w:val="bottom"/>
            <w:hideMark/>
          </w:tcPr>
          <w:p w14:paraId="73F8818C"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1F8EBEF7" w14:textId="6B175CBB" w:rsidR="00E034CD" w:rsidRPr="00B07614"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5</w:t>
            </w:r>
          </w:p>
        </w:tc>
        <w:tc>
          <w:tcPr>
            <w:tcW w:w="1276" w:type="dxa"/>
            <w:tcBorders>
              <w:top w:val="nil"/>
              <w:left w:val="nil"/>
              <w:bottom w:val="dotted" w:sz="8" w:space="0" w:color="auto"/>
              <w:right w:val="nil"/>
            </w:tcBorders>
          </w:tcPr>
          <w:p w14:paraId="4240BACF" w14:textId="4195F835" w:rsidR="00E034CD" w:rsidRPr="00B07614" w:rsidRDefault="00E034CD" w:rsidP="00353D0B">
            <w:pPr>
              <w:spacing w:after="0" w:line="207" w:lineRule="atLeast"/>
              <w:ind w:right="135"/>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5</w:t>
            </w:r>
          </w:p>
        </w:tc>
        <w:tc>
          <w:tcPr>
            <w:tcW w:w="1276" w:type="dxa"/>
            <w:tcBorders>
              <w:top w:val="nil"/>
              <w:left w:val="nil"/>
              <w:bottom w:val="dotted" w:sz="8" w:space="0" w:color="auto"/>
              <w:right w:val="dotted" w:sz="8" w:space="0" w:color="auto"/>
            </w:tcBorders>
            <w:vAlign w:val="bottom"/>
          </w:tcPr>
          <w:p w14:paraId="484B7010" w14:textId="7A4D5669" w:rsidR="00E034CD" w:rsidRPr="004A548E"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8</w:t>
            </w:r>
          </w:p>
        </w:tc>
      </w:tr>
      <w:tr w:rsidR="00E034CD" w:rsidRPr="00BA3023" w14:paraId="5F36C139" w14:textId="77777777" w:rsidTr="00353D0B">
        <w:trPr>
          <w:trHeight w:val="60"/>
        </w:trPr>
        <w:tc>
          <w:tcPr>
            <w:tcW w:w="4802" w:type="dxa"/>
            <w:tcBorders>
              <w:top w:val="nil"/>
              <w:left w:val="dotted" w:sz="8" w:space="0" w:color="auto"/>
              <w:bottom w:val="dotted" w:sz="8" w:space="0" w:color="auto"/>
              <w:right w:val="dotted" w:sz="8" w:space="0" w:color="auto"/>
            </w:tcBorders>
            <w:vAlign w:val="bottom"/>
          </w:tcPr>
          <w:p w14:paraId="3A674F26" w14:textId="77777777" w:rsidR="00E034CD" w:rsidRPr="00BA3023" w:rsidRDefault="00E034CD" w:rsidP="00E034CD">
            <w:pPr>
              <w:spacing w:after="0" w:line="207" w:lineRule="atLeas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Interest payable</w:t>
            </w:r>
          </w:p>
        </w:tc>
        <w:tc>
          <w:tcPr>
            <w:tcW w:w="628" w:type="dxa"/>
            <w:tcBorders>
              <w:top w:val="nil"/>
              <w:left w:val="nil"/>
              <w:bottom w:val="dotted" w:sz="8" w:space="0" w:color="auto"/>
              <w:right w:val="dotted" w:sz="8" w:space="0" w:color="auto"/>
            </w:tcBorders>
            <w:vAlign w:val="bottom"/>
          </w:tcPr>
          <w:p w14:paraId="28542E29" w14:textId="39905601" w:rsidR="00E034CD" w:rsidRPr="00BA3023" w:rsidRDefault="00E034CD" w:rsidP="00E034CD">
            <w:pPr>
              <w:spacing w:after="0" w:line="207" w:lineRule="atLeast"/>
              <w:jc w:val="right"/>
              <w:rPr>
                <w:rFonts w:ascii="Arial" w:eastAsia="Times New Roman" w:hAnsi="Arial" w:cs="Arial"/>
                <w:color w:val="000000"/>
                <w:sz w:val="18"/>
                <w:szCs w:val="18"/>
                <w:lang w:eastAsia="en-GB"/>
              </w:rPr>
            </w:pPr>
          </w:p>
        </w:tc>
        <w:tc>
          <w:tcPr>
            <w:tcW w:w="1214" w:type="dxa"/>
            <w:tcBorders>
              <w:top w:val="nil"/>
              <w:left w:val="nil"/>
              <w:bottom w:val="dotted" w:sz="8" w:space="0" w:color="auto"/>
              <w:right w:val="dotted" w:sz="8" w:space="0" w:color="auto"/>
            </w:tcBorders>
          </w:tcPr>
          <w:p w14:paraId="407BAE11" w14:textId="1BB22D06" w:rsidR="00E034CD" w:rsidRPr="00B07614"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(1)</w:t>
            </w:r>
          </w:p>
        </w:tc>
        <w:tc>
          <w:tcPr>
            <w:tcW w:w="1276" w:type="dxa"/>
            <w:tcBorders>
              <w:top w:val="nil"/>
              <w:left w:val="nil"/>
              <w:bottom w:val="dotted" w:sz="8" w:space="0" w:color="auto"/>
              <w:right w:val="nil"/>
            </w:tcBorders>
          </w:tcPr>
          <w:p w14:paraId="63D18D7A" w14:textId="4375E579" w:rsidR="00E034CD" w:rsidRPr="00B07614" w:rsidRDefault="00E034CD" w:rsidP="00353D0B">
            <w:pPr>
              <w:spacing w:after="0" w:line="207" w:lineRule="atLeast"/>
              <w:ind w:right="135"/>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w:t>
            </w:r>
          </w:p>
        </w:tc>
        <w:tc>
          <w:tcPr>
            <w:tcW w:w="1276" w:type="dxa"/>
            <w:tcBorders>
              <w:top w:val="nil"/>
              <w:left w:val="nil"/>
              <w:bottom w:val="dotted" w:sz="8" w:space="0" w:color="auto"/>
              <w:right w:val="dotted" w:sz="8" w:space="0" w:color="auto"/>
            </w:tcBorders>
            <w:vAlign w:val="bottom"/>
          </w:tcPr>
          <w:p w14:paraId="792D7036" w14:textId="180698BF" w:rsidR="00E034CD" w:rsidRPr="004A548E"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(4)</w:t>
            </w:r>
          </w:p>
        </w:tc>
      </w:tr>
      <w:tr w:rsidR="00E034CD" w:rsidRPr="00BA3023" w14:paraId="1BE56112" w14:textId="77777777" w:rsidTr="00353D0B">
        <w:trPr>
          <w:trHeight w:val="60"/>
        </w:trPr>
        <w:tc>
          <w:tcPr>
            <w:tcW w:w="4802" w:type="dxa"/>
            <w:tcBorders>
              <w:top w:val="nil"/>
              <w:left w:val="dotted" w:sz="8" w:space="0" w:color="auto"/>
              <w:bottom w:val="dotted" w:sz="8" w:space="0" w:color="auto"/>
              <w:right w:val="dotted" w:sz="8" w:space="0" w:color="auto"/>
            </w:tcBorders>
            <w:vAlign w:val="bottom"/>
            <w:hideMark/>
          </w:tcPr>
          <w:p w14:paraId="529FA06A" w14:textId="64E92DCB" w:rsidR="00E034CD" w:rsidRPr="00BA3023" w:rsidRDefault="004B6539" w:rsidP="00E034CD">
            <w:pPr>
              <w:spacing w:after="0" w:line="207" w:lineRule="atLeast"/>
              <w:rPr>
                <w:rFonts w:ascii="Arial" w:eastAsia="Times New Roman" w:hAnsi="Arial" w:cs="Arial"/>
                <w:b/>
                <w:bCs/>
                <w:color w:val="000000"/>
                <w:sz w:val="18"/>
                <w:szCs w:val="18"/>
                <w:lang w:eastAsia="en-GB"/>
              </w:rPr>
            </w:pPr>
            <w:r>
              <w:rPr>
                <w:rFonts w:ascii="Arial" w:eastAsia="Times New Roman" w:hAnsi="Arial" w:cs="Arial"/>
                <w:b/>
                <w:bCs/>
                <w:color w:val="000000"/>
                <w:sz w:val="20"/>
                <w:szCs w:val="20"/>
                <w:lang w:eastAsia="en-GB"/>
              </w:rPr>
              <w:t>P</w:t>
            </w:r>
            <w:r w:rsidR="00E034CD">
              <w:rPr>
                <w:rFonts w:ascii="Arial" w:eastAsia="Times New Roman" w:hAnsi="Arial" w:cs="Arial"/>
                <w:b/>
                <w:bCs/>
                <w:color w:val="000000"/>
                <w:sz w:val="20"/>
                <w:szCs w:val="20"/>
                <w:lang w:eastAsia="en-GB"/>
              </w:rPr>
              <w:t>rofit</w:t>
            </w:r>
            <w:r>
              <w:rPr>
                <w:rFonts w:ascii="Arial" w:eastAsia="Times New Roman" w:hAnsi="Arial" w:cs="Arial"/>
                <w:b/>
                <w:bCs/>
                <w:color w:val="000000"/>
                <w:sz w:val="20"/>
                <w:szCs w:val="20"/>
                <w:lang w:eastAsia="en-GB"/>
              </w:rPr>
              <w:t>/(loss)</w:t>
            </w:r>
            <w:r w:rsidR="00E034CD">
              <w:rPr>
                <w:rFonts w:ascii="Arial" w:eastAsia="Times New Roman" w:hAnsi="Arial" w:cs="Arial"/>
                <w:b/>
                <w:bCs/>
                <w:color w:val="000000"/>
                <w:sz w:val="20"/>
                <w:szCs w:val="20"/>
                <w:lang w:eastAsia="en-GB"/>
              </w:rPr>
              <w:t xml:space="preserve"> </w:t>
            </w:r>
            <w:r w:rsidR="00E034CD" w:rsidRPr="00BA3023">
              <w:rPr>
                <w:rFonts w:ascii="Arial" w:eastAsia="Times New Roman" w:hAnsi="Arial" w:cs="Arial"/>
                <w:b/>
                <w:bCs/>
                <w:color w:val="000000"/>
                <w:sz w:val="20"/>
                <w:szCs w:val="20"/>
                <w:lang w:eastAsia="en-GB"/>
              </w:rPr>
              <w:t>before taxation</w:t>
            </w:r>
          </w:p>
        </w:tc>
        <w:tc>
          <w:tcPr>
            <w:tcW w:w="628" w:type="dxa"/>
            <w:tcBorders>
              <w:top w:val="nil"/>
              <w:left w:val="nil"/>
              <w:bottom w:val="dotted" w:sz="8" w:space="0" w:color="auto"/>
              <w:right w:val="dotted" w:sz="8" w:space="0" w:color="auto"/>
            </w:tcBorders>
            <w:vAlign w:val="bottom"/>
            <w:hideMark/>
          </w:tcPr>
          <w:p w14:paraId="50D9F440"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547C0ABF" w14:textId="56B43052" w:rsidR="00E034CD" w:rsidRPr="003C3875"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75</w:t>
            </w:r>
          </w:p>
        </w:tc>
        <w:tc>
          <w:tcPr>
            <w:tcW w:w="1276" w:type="dxa"/>
            <w:tcBorders>
              <w:top w:val="nil"/>
              <w:left w:val="nil"/>
              <w:bottom w:val="dotted" w:sz="8" w:space="0" w:color="auto"/>
              <w:right w:val="nil"/>
            </w:tcBorders>
          </w:tcPr>
          <w:p w14:paraId="35B536E0" w14:textId="6B14027F" w:rsidR="00E034CD" w:rsidRPr="003C3875" w:rsidRDefault="00E034CD" w:rsidP="00353D0B">
            <w:pPr>
              <w:spacing w:after="0" w:line="207" w:lineRule="atLeast"/>
              <w:ind w:right="135"/>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(422)</w:t>
            </w:r>
          </w:p>
        </w:tc>
        <w:tc>
          <w:tcPr>
            <w:tcW w:w="1276" w:type="dxa"/>
            <w:tcBorders>
              <w:top w:val="nil"/>
              <w:left w:val="nil"/>
              <w:bottom w:val="dotted" w:sz="8" w:space="0" w:color="auto"/>
              <w:right w:val="dotted" w:sz="8" w:space="0" w:color="auto"/>
            </w:tcBorders>
            <w:vAlign w:val="bottom"/>
          </w:tcPr>
          <w:p w14:paraId="04070206" w14:textId="2BE8F606" w:rsidR="00E034CD" w:rsidRPr="003C3875"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(288)</w:t>
            </w:r>
          </w:p>
        </w:tc>
      </w:tr>
      <w:tr w:rsidR="00E034CD" w:rsidRPr="00BA3023" w14:paraId="1EFB0F4D" w14:textId="77777777" w:rsidTr="00353D0B">
        <w:trPr>
          <w:trHeight w:val="60"/>
        </w:trPr>
        <w:tc>
          <w:tcPr>
            <w:tcW w:w="4802" w:type="dxa"/>
            <w:tcBorders>
              <w:top w:val="nil"/>
              <w:left w:val="dotted" w:sz="8" w:space="0" w:color="auto"/>
              <w:bottom w:val="dotted" w:sz="8" w:space="0" w:color="auto"/>
              <w:right w:val="dotted" w:sz="8" w:space="0" w:color="auto"/>
            </w:tcBorders>
            <w:vAlign w:val="bottom"/>
            <w:hideMark/>
          </w:tcPr>
          <w:p w14:paraId="49C9AE8E" w14:textId="77777777" w:rsidR="00E034CD" w:rsidRPr="00BA3023" w:rsidRDefault="00E034CD" w:rsidP="00E034CD">
            <w:pPr>
              <w:spacing w:after="0" w:line="207" w:lineRule="atLeast"/>
              <w:rPr>
                <w:rFonts w:ascii="Arial" w:eastAsia="Times New Roman" w:hAnsi="Arial" w:cs="Arial"/>
                <w:color w:val="000000"/>
                <w:sz w:val="18"/>
                <w:szCs w:val="18"/>
                <w:lang w:eastAsia="en-GB"/>
              </w:rPr>
            </w:pPr>
            <w:r w:rsidRPr="00BA3023">
              <w:rPr>
                <w:rFonts w:ascii="Arial" w:eastAsia="Times New Roman" w:hAnsi="Arial" w:cs="Arial"/>
                <w:color w:val="000000"/>
                <w:sz w:val="20"/>
                <w:szCs w:val="20"/>
                <w:lang w:eastAsia="en-GB"/>
              </w:rPr>
              <w:t>Taxation</w:t>
            </w:r>
          </w:p>
        </w:tc>
        <w:tc>
          <w:tcPr>
            <w:tcW w:w="628" w:type="dxa"/>
            <w:tcBorders>
              <w:top w:val="nil"/>
              <w:left w:val="nil"/>
              <w:bottom w:val="dotted" w:sz="8" w:space="0" w:color="auto"/>
              <w:right w:val="dotted" w:sz="8" w:space="0" w:color="auto"/>
            </w:tcBorders>
            <w:vAlign w:val="bottom"/>
            <w:hideMark/>
          </w:tcPr>
          <w:p w14:paraId="593A4E35"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2CD7322E" w14:textId="608EA88D" w:rsidR="00E034CD" w:rsidRPr="00BA3023"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w:t>
            </w:r>
          </w:p>
        </w:tc>
        <w:tc>
          <w:tcPr>
            <w:tcW w:w="1276" w:type="dxa"/>
            <w:tcBorders>
              <w:top w:val="nil"/>
              <w:left w:val="nil"/>
              <w:bottom w:val="dotted" w:sz="8" w:space="0" w:color="auto"/>
              <w:right w:val="nil"/>
            </w:tcBorders>
          </w:tcPr>
          <w:p w14:paraId="56ACC9E7" w14:textId="08C3E755" w:rsidR="00E034CD" w:rsidRPr="004A548E" w:rsidRDefault="00E034CD" w:rsidP="00353D0B">
            <w:pPr>
              <w:spacing w:after="0" w:line="207" w:lineRule="atLeast"/>
              <w:ind w:right="135"/>
              <w:jc w:val="right"/>
              <w:rPr>
                <w:rFonts w:ascii="Arial" w:eastAsia="Times New Roman" w:hAnsi="Arial" w:cs="Arial"/>
                <w:color w:val="000000"/>
                <w:sz w:val="20"/>
                <w:szCs w:val="20"/>
                <w:lang w:eastAsia="en-GB"/>
              </w:rPr>
            </w:pPr>
            <w:r>
              <w:rPr>
                <w:rFonts w:ascii="Arial" w:eastAsia="Times New Roman" w:hAnsi="Arial" w:cs="Arial"/>
                <w:b/>
                <w:bCs/>
                <w:color w:val="000000"/>
                <w:sz w:val="20"/>
                <w:szCs w:val="20"/>
                <w:lang w:eastAsia="en-GB"/>
              </w:rPr>
              <w:t>-</w:t>
            </w:r>
          </w:p>
        </w:tc>
        <w:tc>
          <w:tcPr>
            <w:tcW w:w="1276" w:type="dxa"/>
            <w:tcBorders>
              <w:top w:val="nil"/>
              <w:left w:val="nil"/>
              <w:bottom w:val="dotted" w:sz="8" w:space="0" w:color="auto"/>
              <w:right w:val="dotted" w:sz="8" w:space="0" w:color="auto"/>
            </w:tcBorders>
            <w:vAlign w:val="bottom"/>
          </w:tcPr>
          <w:p w14:paraId="3DCA8FCA" w14:textId="16C9069D" w:rsidR="00E034CD" w:rsidRPr="004A548E" w:rsidRDefault="004B6539"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w:t>
            </w:r>
          </w:p>
        </w:tc>
      </w:tr>
      <w:tr w:rsidR="00E034CD" w:rsidRPr="002F44AF" w14:paraId="42E043AE" w14:textId="77777777" w:rsidTr="00353D0B">
        <w:trPr>
          <w:trHeight w:val="60"/>
        </w:trPr>
        <w:tc>
          <w:tcPr>
            <w:tcW w:w="4802" w:type="dxa"/>
            <w:tcBorders>
              <w:top w:val="nil"/>
              <w:left w:val="dotted" w:sz="8" w:space="0" w:color="auto"/>
              <w:bottom w:val="dotted" w:sz="8" w:space="0" w:color="auto"/>
              <w:right w:val="dotted" w:sz="8" w:space="0" w:color="auto"/>
            </w:tcBorders>
            <w:vAlign w:val="bottom"/>
            <w:hideMark/>
          </w:tcPr>
          <w:p w14:paraId="2086CB6D" w14:textId="76CBE727" w:rsidR="00E034CD" w:rsidRPr="00BA3023" w:rsidRDefault="004B6539" w:rsidP="00E034CD">
            <w:pPr>
              <w:spacing w:after="0" w:line="207" w:lineRule="atLeast"/>
              <w:rPr>
                <w:rFonts w:ascii="Arial" w:eastAsia="Times New Roman" w:hAnsi="Arial" w:cs="Arial"/>
                <w:b/>
                <w:bCs/>
                <w:color w:val="000000"/>
                <w:sz w:val="18"/>
                <w:szCs w:val="18"/>
                <w:lang w:eastAsia="en-GB"/>
              </w:rPr>
            </w:pPr>
            <w:r>
              <w:rPr>
                <w:rFonts w:ascii="Arial" w:eastAsia="Times New Roman" w:hAnsi="Arial" w:cs="Arial"/>
                <w:b/>
                <w:bCs/>
                <w:color w:val="000000"/>
                <w:sz w:val="20"/>
                <w:szCs w:val="20"/>
                <w:lang w:eastAsia="en-GB"/>
              </w:rPr>
              <w:t>P</w:t>
            </w:r>
            <w:r w:rsidR="00E034CD">
              <w:rPr>
                <w:rFonts w:ascii="Arial" w:eastAsia="Times New Roman" w:hAnsi="Arial" w:cs="Arial"/>
                <w:b/>
                <w:bCs/>
                <w:color w:val="000000"/>
                <w:sz w:val="20"/>
                <w:szCs w:val="20"/>
                <w:lang w:eastAsia="en-GB"/>
              </w:rPr>
              <w:t>rofit</w:t>
            </w:r>
            <w:r>
              <w:rPr>
                <w:rFonts w:ascii="Arial" w:eastAsia="Times New Roman" w:hAnsi="Arial" w:cs="Arial"/>
                <w:b/>
                <w:bCs/>
                <w:color w:val="000000"/>
                <w:sz w:val="20"/>
                <w:szCs w:val="20"/>
                <w:lang w:eastAsia="en-GB"/>
              </w:rPr>
              <w:t>/(loss)</w:t>
            </w:r>
            <w:r w:rsidR="00E034CD" w:rsidRPr="00BA3023">
              <w:rPr>
                <w:rFonts w:ascii="Arial" w:eastAsia="Times New Roman" w:hAnsi="Arial" w:cs="Arial"/>
                <w:b/>
                <w:bCs/>
                <w:color w:val="000000"/>
                <w:sz w:val="20"/>
                <w:szCs w:val="20"/>
                <w:lang w:eastAsia="en-GB"/>
              </w:rPr>
              <w:t xml:space="preserve"> for the period</w:t>
            </w:r>
          </w:p>
        </w:tc>
        <w:tc>
          <w:tcPr>
            <w:tcW w:w="628" w:type="dxa"/>
            <w:tcBorders>
              <w:top w:val="nil"/>
              <w:left w:val="nil"/>
              <w:bottom w:val="dotted" w:sz="8" w:space="0" w:color="auto"/>
              <w:right w:val="dotted" w:sz="8" w:space="0" w:color="auto"/>
            </w:tcBorders>
            <w:vAlign w:val="bottom"/>
            <w:hideMark/>
          </w:tcPr>
          <w:p w14:paraId="6E36CEE4" w14:textId="77777777" w:rsidR="00E034CD" w:rsidRPr="00BA3023" w:rsidRDefault="00E034CD" w:rsidP="00E034CD">
            <w:pPr>
              <w:spacing w:after="0" w:line="207" w:lineRule="atLeast"/>
              <w:jc w:val="right"/>
              <w:rPr>
                <w:rFonts w:ascii="Arial" w:eastAsia="Times New Roman" w:hAnsi="Arial" w:cs="Arial"/>
                <w:color w:val="000000"/>
                <w:sz w:val="18"/>
                <w:szCs w:val="18"/>
                <w:lang w:eastAsia="en-GB"/>
              </w:rPr>
            </w:pPr>
            <w:r w:rsidRPr="00BA3023">
              <w:rPr>
                <w:rFonts w:ascii="Arial" w:eastAsia="Times New Roman" w:hAnsi="Arial" w:cs="Arial"/>
                <w:color w:val="000000"/>
                <w:sz w:val="18"/>
                <w:szCs w:val="18"/>
                <w:lang w:eastAsia="en-GB"/>
              </w:rPr>
              <w:t> </w:t>
            </w:r>
          </w:p>
        </w:tc>
        <w:tc>
          <w:tcPr>
            <w:tcW w:w="1214" w:type="dxa"/>
            <w:tcBorders>
              <w:top w:val="nil"/>
              <w:left w:val="nil"/>
              <w:bottom w:val="dotted" w:sz="8" w:space="0" w:color="auto"/>
              <w:right w:val="dotted" w:sz="8" w:space="0" w:color="auto"/>
            </w:tcBorders>
          </w:tcPr>
          <w:p w14:paraId="47ABE6CE" w14:textId="1E8B2DE1" w:rsidR="00E034CD" w:rsidRPr="003C3875"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75</w:t>
            </w:r>
          </w:p>
        </w:tc>
        <w:tc>
          <w:tcPr>
            <w:tcW w:w="1276" w:type="dxa"/>
            <w:tcBorders>
              <w:top w:val="nil"/>
              <w:left w:val="nil"/>
              <w:bottom w:val="dotted" w:sz="8" w:space="0" w:color="auto"/>
              <w:right w:val="nil"/>
            </w:tcBorders>
          </w:tcPr>
          <w:p w14:paraId="28C24EEB" w14:textId="13CFA0B4" w:rsidR="00E034CD" w:rsidRPr="003C3875" w:rsidRDefault="00E034CD" w:rsidP="00353D0B">
            <w:pPr>
              <w:spacing w:after="0" w:line="207" w:lineRule="atLeast"/>
              <w:ind w:right="135"/>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(422)</w:t>
            </w:r>
          </w:p>
        </w:tc>
        <w:tc>
          <w:tcPr>
            <w:tcW w:w="1276" w:type="dxa"/>
            <w:tcBorders>
              <w:top w:val="nil"/>
              <w:left w:val="nil"/>
              <w:bottom w:val="dotted" w:sz="8" w:space="0" w:color="auto"/>
              <w:right w:val="dotted" w:sz="8" w:space="0" w:color="auto"/>
            </w:tcBorders>
            <w:vAlign w:val="bottom"/>
          </w:tcPr>
          <w:p w14:paraId="415A5E4B" w14:textId="6E79EE5D" w:rsidR="00E034CD" w:rsidRPr="003C3875" w:rsidRDefault="004B6539"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(288)</w:t>
            </w:r>
          </w:p>
        </w:tc>
      </w:tr>
    </w:tbl>
    <w:p w14:paraId="30913B49" w14:textId="77777777" w:rsidR="00934EB5" w:rsidRPr="002F44AF" w:rsidRDefault="00934EB5" w:rsidP="00934EB5">
      <w:pPr>
        <w:spacing w:before="40" w:line="253" w:lineRule="atLeast"/>
        <w:textAlignment w:val="center"/>
        <w:rPr>
          <w:rFonts w:ascii="Calibri" w:eastAsia="Times New Roman" w:hAnsi="Calibri" w:cs="Calibri"/>
          <w:color w:val="000000"/>
          <w:lang w:eastAsia="en-GB"/>
        </w:rPr>
      </w:pPr>
      <w:r w:rsidRPr="002F44AF">
        <w:rPr>
          <w:rFonts w:ascii="Arial" w:eastAsia="Times New Roman" w:hAnsi="Arial" w:cs="Arial"/>
          <w:color w:val="000000"/>
          <w:sz w:val="20"/>
          <w:szCs w:val="20"/>
          <w:lang w:eastAsia="en-GB"/>
        </w:rPr>
        <w:t> </w:t>
      </w:r>
    </w:p>
    <w:tbl>
      <w:tblPr>
        <w:tblW w:w="9260" w:type="dxa"/>
        <w:tblInd w:w="8" w:type="dxa"/>
        <w:tblCellMar>
          <w:left w:w="0" w:type="dxa"/>
          <w:right w:w="0" w:type="dxa"/>
        </w:tblCellMar>
        <w:tblLook w:val="04A0" w:firstRow="1" w:lastRow="0" w:firstColumn="1" w:lastColumn="0" w:noHBand="0" w:noVBand="1"/>
      </w:tblPr>
      <w:tblGrid>
        <w:gridCol w:w="5085"/>
        <w:gridCol w:w="567"/>
        <w:gridCol w:w="1276"/>
        <w:gridCol w:w="1276"/>
        <w:gridCol w:w="1056"/>
      </w:tblGrid>
      <w:tr w:rsidR="00934EB5" w:rsidRPr="00BA3023" w14:paraId="67982B42" w14:textId="77777777" w:rsidTr="00F81FC9">
        <w:trPr>
          <w:trHeight w:val="60"/>
        </w:trPr>
        <w:tc>
          <w:tcPr>
            <w:tcW w:w="5085" w:type="dxa"/>
            <w:tcBorders>
              <w:top w:val="dotted" w:sz="8" w:space="0" w:color="auto"/>
              <w:left w:val="dotted" w:sz="8" w:space="0" w:color="auto"/>
              <w:bottom w:val="dotted" w:sz="8" w:space="0" w:color="auto"/>
              <w:right w:val="dotted" w:sz="8" w:space="0" w:color="auto"/>
            </w:tcBorders>
            <w:vAlign w:val="bottom"/>
            <w:hideMark/>
          </w:tcPr>
          <w:p w14:paraId="4E9C2786" w14:textId="77777777" w:rsidR="00934EB5" w:rsidRPr="00BA3023" w:rsidRDefault="00934EB5" w:rsidP="00F81FC9">
            <w:pPr>
              <w:spacing w:after="0" w:line="161" w:lineRule="atLeast"/>
              <w:rPr>
                <w:rFonts w:ascii="Arial" w:eastAsia="Times New Roman" w:hAnsi="Arial" w:cs="Arial"/>
                <w:sz w:val="14"/>
                <w:szCs w:val="14"/>
                <w:lang w:eastAsia="en-GB"/>
              </w:rPr>
            </w:pPr>
            <w:r w:rsidRPr="00BA3023">
              <w:rPr>
                <w:rFonts w:ascii="Arial" w:eastAsia="Times New Roman" w:hAnsi="Arial" w:cs="Arial"/>
                <w:sz w:val="14"/>
                <w:szCs w:val="14"/>
                <w:lang w:eastAsia="en-GB"/>
              </w:rPr>
              <w:t> </w:t>
            </w:r>
          </w:p>
        </w:tc>
        <w:tc>
          <w:tcPr>
            <w:tcW w:w="567" w:type="dxa"/>
            <w:tcBorders>
              <w:top w:val="dotted" w:sz="8" w:space="0" w:color="auto"/>
              <w:left w:val="nil"/>
              <w:bottom w:val="dotted" w:sz="8" w:space="0" w:color="auto"/>
              <w:right w:val="dotted" w:sz="8" w:space="0" w:color="auto"/>
            </w:tcBorders>
            <w:vAlign w:val="bottom"/>
            <w:hideMark/>
          </w:tcPr>
          <w:p w14:paraId="57A52EDF" w14:textId="77777777" w:rsidR="00934EB5" w:rsidRPr="00BA3023" w:rsidRDefault="00934EB5" w:rsidP="00F81FC9">
            <w:pPr>
              <w:spacing w:after="0" w:line="161" w:lineRule="atLeast"/>
              <w:rPr>
                <w:rFonts w:ascii="Arial" w:eastAsia="Times New Roman" w:hAnsi="Arial" w:cs="Arial"/>
                <w:sz w:val="14"/>
                <w:szCs w:val="14"/>
                <w:lang w:eastAsia="en-GB"/>
              </w:rPr>
            </w:pPr>
            <w:r w:rsidRPr="00BA3023">
              <w:rPr>
                <w:rFonts w:ascii="Arial" w:eastAsia="Times New Roman" w:hAnsi="Arial" w:cs="Arial"/>
                <w:sz w:val="14"/>
                <w:szCs w:val="14"/>
                <w:lang w:eastAsia="en-GB"/>
              </w:rPr>
              <w:t> </w:t>
            </w:r>
          </w:p>
        </w:tc>
        <w:tc>
          <w:tcPr>
            <w:tcW w:w="1276" w:type="dxa"/>
            <w:tcBorders>
              <w:top w:val="dotted" w:sz="8" w:space="0" w:color="auto"/>
              <w:left w:val="nil"/>
              <w:bottom w:val="dotted" w:sz="8" w:space="0" w:color="auto"/>
              <w:right w:val="dotted" w:sz="8" w:space="0" w:color="auto"/>
            </w:tcBorders>
            <w:vAlign w:val="bottom"/>
            <w:hideMark/>
          </w:tcPr>
          <w:p w14:paraId="77041021" w14:textId="77777777" w:rsidR="00934EB5" w:rsidRPr="00BA3023" w:rsidRDefault="00934EB5" w:rsidP="00F81FC9">
            <w:pPr>
              <w:spacing w:after="0" w:line="161" w:lineRule="atLeast"/>
              <w:jc w:val="right"/>
              <w:rPr>
                <w:rFonts w:ascii="Arial" w:eastAsia="Times New Roman" w:hAnsi="Arial" w:cs="Arial"/>
                <w:sz w:val="14"/>
                <w:szCs w:val="14"/>
                <w:lang w:eastAsia="en-GB"/>
              </w:rPr>
            </w:pPr>
            <w:r w:rsidRPr="00BA3023">
              <w:rPr>
                <w:rFonts w:ascii="Arial" w:eastAsia="Times New Roman" w:hAnsi="Arial" w:cs="Arial"/>
                <w:b/>
                <w:bCs/>
                <w:sz w:val="20"/>
                <w:szCs w:val="20"/>
                <w:lang w:eastAsia="en-GB"/>
              </w:rPr>
              <w:t>Pence</w:t>
            </w:r>
          </w:p>
        </w:tc>
        <w:tc>
          <w:tcPr>
            <w:tcW w:w="1276" w:type="dxa"/>
            <w:tcBorders>
              <w:top w:val="dotted" w:sz="8" w:space="0" w:color="auto"/>
              <w:left w:val="nil"/>
              <w:bottom w:val="dotted" w:sz="8" w:space="0" w:color="auto"/>
              <w:right w:val="dotted" w:sz="8" w:space="0" w:color="auto"/>
            </w:tcBorders>
            <w:vAlign w:val="bottom"/>
            <w:hideMark/>
          </w:tcPr>
          <w:p w14:paraId="71EBAA23" w14:textId="77777777" w:rsidR="00934EB5" w:rsidRPr="00BA3023" w:rsidRDefault="00934EB5" w:rsidP="00F81FC9">
            <w:pPr>
              <w:spacing w:after="0" w:line="161" w:lineRule="atLeast"/>
              <w:jc w:val="right"/>
              <w:rPr>
                <w:rFonts w:ascii="Arial" w:eastAsia="Times New Roman" w:hAnsi="Arial" w:cs="Arial"/>
                <w:b/>
                <w:bCs/>
                <w:sz w:val="14"/>
                <w:szCs w:val="14"/>
                <w:lang w:eastAsia="en-GB"/>
              </w:rPr>
            </w:pPr>
            <w:r w:rsidRPr="00BA3023">
              <w:rPr>
                <w:rFonts w:ascii="Arial" w:eastAsia="Times New Roman" w:hAnsi="Arial" w:cs="Arial"/>
                <w:b/>
                <w:bCs/>
                <w:sz w:val="20"/>
                <w:szCs w:val="20"/>
                <w:lang w:eastAsia="en-GB"/>
              </w:rPr>
              <w:t>Pence</w:t>
            </w:r>
          </w:p>
        </w:tc>
        <w:tc>
          <w:tcPr>
            <w:tcW w:w="1056" w:type="dxa"/>
            <w:tcBorders>
              <w:top w:val="dotted" w:sz="8" w:space="0" w:color="auto"/>
              <w:left w:val="nil"/>
              <w:bottom w:val="dotted" w:sz="8" w:space="0" w:color="auto"/>
              <w:right w:val="dotted" w:sz="8" w:space="0" w:color="auto"/>
            </w:tcBorders>
            <w:vAlign w:val="bottom"/>
            <w:hideMark/>
          </w:tcPr>
          <w:p w14:paraId="78EAED22" w14:textId="77777777" w:rsidR="00934EB5" w:rsidRPr="00BA3023" w:rsidRDefault="00934EB5" w:rsidP="00F81FC9">
            <w:pPr>
              <w:spacing w:after="0" w:line="161" w:lineRule="atLeast"/>
              <w:jc w:val="right"/>
              <w:rPr>
                <w:rFonts w:ascii="Arial" w:eastAsia="Times New Roman" w:hAnsi="Arial" w:cs="Arial"/>
                <w:b/>
                <w:bCs/>
                <w:sz w:val="14"/>
                <w:szCs w:val="14"/>
                <w:lang w:eastAsia="en-GB"/>
              </w:rPr>
            </w:pPr>
            <w:r w:rsidRPr="00BA3023">
              <w:rPr>
                <w:rFonts w:ascii="Arial" w:eastAsia="Times New Roman" w:hAnsi="Arial" w:cs="Arial"/>
                <w:b/>
                <w:bCs/>
                <w:sz w:val="20"/>
                <w:szCs w:val="20"/>
                <w:lang w:eastAsia="en-GB"/>
              </w:rPr>
              <w:t>Pence</w:t>
            </w:r>
          </w:p>
        </w:tc>
      </w:tr>
      <w:tr w:rsidR="00934EB5" w:rsidRPr="00BA3023" w14:paraId="3E50750C" w14:textId="77777777" w:rsidTr="00F81FC9">
        <w:trPr>
          <w:trHeight w:val="60"/>
        </w:trPr>
        <w:tc>
          <w:tcPr>
            <w:tcW w:w="5085" w:type="dxa"/>
            <w:tcBorders>
              <w:top w:val="nil"/>
              <w:left w:val="dotted" w:sz="8" w:space="0" w:color="auto"/>
              <w:bottom w:val="dotted" w:sz="8" w:space="0" w:color="auto"/>
              <w:right w:val="dotted" w:sz="8" w:space="0" w:color="auto"/>
            </w:tcBorders>
            <w:vAlign w:val="bottom"/>
            <w:hideMark/>
          </w:tcPr>
          <w:p w14:paraId="53C07132" w14:textId="77777777" w:rsidR="00934EB5" w:rsidRPr="00BA3023" w:rsidRDefault="00934EB5" w:rsidP="00F81FC9">
            <w:pPr>
              <w:spacing w:after="0" w:line="207" w:lineRule="atLeast"/>
              <w:rPr>
                <w:rFonts w:ascii="Arial" w:eastAsia="Times New Roman" w:hAnsi="Arial" w:cs="Arial"/>
                <w:sz w:val="18"/>
                <w:szCs w:val="18"/>
                <w:lang w:eastAsia="en-GB"/>
              </w:rPr>
            </w:pPr>
            <w:r w:rsidRPr="00BA3023">
              <w:rPr>
                <w:rFonts w:ascii="Arial" w:eastAsia="Times New Roman" w:hAnsi="Arial" w:cs="Arial"/>
                <w:b/>
                <w:bCs/>
                <w:sz w:val="20"/>
                <w:szCs w:val="20"/>
                <w:lang w:eastAsia="en-GB"/>
              </w:rPr>
              <w:t>Earnings per share</w:t>
            </w:r>
          </w:p>
        </w:tc>
        <w:tc>
          <w:tcPr>
            <w:tcW w:w="567" w:type="dxa"/>
            <w:tcBorders>
              <w:top w:val="nil"/>
              <w:left w:val="nil"/>
              <w:bottom w:val="dotted" w:sz="8" w:space="0" w:color="auto"/>
              <w:right w:val="dotted" w:sz="8" w:space="0" w:color="auto"/>
            </w:tcBorders>
            <w:vAlign w:val="bottom"/>
            <w:hideMark/>
          </w:tcPr>
          <w:p w14:paraId="18C36C6C" w14:textId="77777777" w:rsidR="00934EB5" w:rsidRPr="00BA3023" w:rsidRDefault="00934EB5" w:rsidP="00F81FC9">
            <w:pPr>
              <w:spacing w:after="0" w:line="207" w:lineRule="atLeast"/>
              <w:jc w:val="right"/>
              <w:rPr>
                <w:rFonts w:ascii="Arial" w:eastAsia="Times New Roman" w:hAnsi="Arial" w:cs="Arial"/>
                <w:sz w:val="18"/>
                <w:szCs w:val="18"/>
                <w:lang w:eastAsia="en-GB"/>
              </w:rPr>
            </w:pPr>
            <w:r w:rsidRPr="00BA3023">
              <w:rPr>
                <w:rFonts w:ascii="Arial" w:eastAsia="Times New Roman" w:hAnsi="Arial" w:cs="Arial"/>
                <w:sz w:val="18"/>
                <w:szCs w:val="18"/>
                <w:lang w:eastAsia="en-GB"/>
              </w:rPr>
              <w:t> </w:t>
            </w:r>
          </w:p>
        </w:tc>
        <w:tc>
          <w:tcPr>
            <w:tcW w:w="1276" w:type="dxa"/>
            <w:tcBorders>
              <w:top w:val="nil"/>
              <w:left w:val="nil"/>
              <w:bottom w:val="dotted" w:sz="8" w:space="0" w:color="auto"/>
              <w:right w:val="dotted" w:sz="8" w:space="0" w:color="auto"/>
            </w:tcBorders>
            <w:vAlign w:val="bottom"/>
            <w:hideMark/>
          </w:tcPr>
          <w:p w14:paraId="1C233C3C" w14:textId="77777777" w:rsidR="00934EB5" w:rsidRPr="00BA3023" w:rsidRDefault="00934EB5" w:rsidP="00F81FC9">
            <w:pPr>
              <w:spacing w:after="0" w:line="207" w:lineRule="atLeast"/>
              <w:jc w:val="right"/>
              <w:rPr>
                <w:rFonts w:ascii="Arial" w:eastAsia="Times New Roman" w:hAnsi="Arial" w:cs="Arial"/>
                <w:sz w:val="18"/>
                <w:szCs w:val="18"/>
                <w:lang w:eastAsia="en-GB"/>
              </w:rPr>
            </w:pPr>
            <w:r w:rsidRPr="00BA3023">
              <w:rPr>
                <w:rFonts w:ascii="Arial" w:eastAsia="Times New Roman" w:hAnsi="Arial" w:cs="Arial"/>
                <w:sz w:val="18"/>
                <w:szCs w:val="18"/>
                <w:lang w:eastAsia="en-GB"/>
              </w:rPr>
              <w:t> </w:t>
            </w:r>
          </w:p>
        </w:tc>
        <w:tc>
          <w:tcPr>
            <w:tcW w:w="1276" w:type="dxa"/>
            <w:tcBorders>
              <w:top w:val="nil"/>
              <w:left w:val="nil"/>
              <w:bottom w:val="dotted" w:sz="8" w:space="0" w:color="auto"/>
              <w:right w:val="dotted" w:sz="8" w:space="0" w:color="auto"/>
            </w:tcBorders>
            <w:vAlign w:val="bottom"/>
            <w:hideMark/>
          </w:tcPr>
          <w:p w14:paraId="0ECA8AD7" w14:textId="77777777" w:rsidR="00934EB5" w:rsidRPr="00BA3023" w:rsidRDefault="00934EB5" w:rsidP="00F81FC9">
            <w:pPr>
              <w:spacing w:after="0" w:line="207" w:lineRule="atLeast"/>
              <w:jc w:val="right"/>
              <w:rPr>
                <w:rFonts w:ascii="Arial" w:eastAsia="Times New Roman" w:hAnsi="Arial" w:cs="Arial"/>
                <w:sz w:val="18"/>
                <w:szCs w:val="18"/>
                <w:lang w:eastAsia="en-GB"/>
              </w:rPr>
            </w:pPr>
            <w:r w:rsidRPr="00BA3023">
              <w:rPr>
                <w:rFonts w:ascii="Arial" w:eastAsia="Times New Roman" w:hAnsi="Arial" w:cs="Arial"/>
                <w:sz w:val="18"/>
                <w:szCs w:val="18"/>
                <w:lang w:eastAsia="en-GB"/>
              </w:rPr>
              <w:t> </w:t>
            </w:r>
          </w:p>
        </w:tc>
        <w:tc>
          <w:tcPr>
            <w:tcW w:w="1056" w:type="dxa"/>
            <w:tcBorders>
              <w:top w:val="nil"/>
              <w:left w:val="nil"/>
              <w:bottom w:val="dotted" w:sz="8" w:space="0" w:color="auto"/>
              <w:right w:val="dotted" w:sz="8" w:space="0" w:color="auto"/>
            </w:tcBorders>
            <w:vAlign w:val="bottom"/>
            <w:hideMark/>
          </w:tcPr>
          <w:p w14:paraId="0B3D00B2" w14:textId="77777777" w:rsidR="00934EB5" w:rsidRPr="00BA3023" w:rsidRDefault="00934EB5" w:rsidP="00F81FC9">
            <w:pPr>
              <w:spacing w:after="0" w:line="207" w:lineRule="atLeast"/>
              <w:jc w:val="right"/>
              <w:rPr>
                <w:rFonts w:ascii="Arial" w:eastAsia="Times New Roman" w:hAnsi="Arial" w:cs="Arial"/>
                <w:sz w:val="18"/>
                <w:szCs w:val="18"/>
                <w:lang w:eastAsia="en-GB"/>
              </w:rPr>
            </w:pPr>
            <w:r w:rsidRPr="00BA3023">
              <w:rPr>
                <w:rFonts w:ascii="Arial" w:eastAsia="Times New Roman" w:hAnsi="Arial" w:cs="Arial"/>
                <w:sz w:val="18"/>
                <w:szCs w:val="18"/>
                <w:lang w:eastAsia="en-GB"/>
              </w:rPr>
              <w:t> </w:t>
            </w:r>
          </w:p>
        </w:tc>
      </w:tr>
      <w:tr w:rsidR="009D2A29" w:rsidRPr="00BA3023" w14:paraId="561B16DB" w14:textId="77777777" w:rsidTr="00F81FC9">
        <w:trPr>
          <w:trHeight w:val="60"/>
        </w:trPr>
        <w:tc>
          <w:tcPr>
            <w:tcW w:w="5085" w:type="dxa"/>
            <w:tcBorders>
              <w:top w:val="nil"/>
              <w:left w:val="dotted" w:sz="8" w:space="0" w:color="auto"/>
              <w:bottom w:val="dotted" w:sz="8" w:space="0" w:color="auto"/>
              <w:right w:val="dotted" w:sz="8" w:space="0" w:color="auto"/>
            </w:tcBorders>
            <w:vAlign w:val="bottom"/>
            <w:hideMark/>
          </w:tcPr>
          <w:p w14:paraId="2FA712AB" w14:textId="7F065FAC" w:rsidR="009D2A29" w:rsidRPr="00BA3023" w:rsidRDefault="009D2A29" w:rsidP="009D2A29">
            <w:pPr>
              <w:spacing w:after="0" w:line="207" w:lineRule="atLeast"/>
              <w:rPr>
                <w:rFonts w:ascii="Arial" w:eastAsia="Times New Roman" w:hAnsi="Arial" w:cs="Arial"/>
                <w:sz w:val="18"/>
                <w:szCs w:val="18"/>
                <w:lang w:eastAsia="en-GB"/>
              </w:rPr>
            </w:pPr>
            <w:r w:rsidRPr="00BA3023">
              <w:rPr>
                <w:rFonts w:ascii="Arial" w:eastAsia="Times New Roman" w:hAnsi="Arial" w:cs="Arial"/>
                <w:sz w:val="20"/>
                <w:szCs w:val="20"/>
                <w:lang w:eastAsia="en-GB"/>
              </w:rPr>
              <w:t>Basic profit</w:t>
            </w:r>
            <w:r w:rsidR="004B6539">
              <w:rPr>
                <w:rFonts w:ascii="Arial" w:eastAsia="Times New Roman" w:hAnsi="Arial" w:cs="Arial"/>
                <w:sz w:val="20"/>
                <w:szCs w:val="20"/>
                <w:lang w:eastAsia="en-GB"/>
              </w:rPr>
              <w:t>/(loss)</w:t>
            </w:r>
            <w:r>
              <w:rPr>
                <w:rFonts w:ascii="Arial" w:eastAsia="Times New Roman" w:hAnsi="Arial" w:cs="Arial"/>
                <w:sz w:val="20"/>
                <w:szCs w:val="20"/>
                <w:lang w:eastAsia="en-GB"/>
              </w:rPr>
              <w:t xml:space="preserve"> </w:t>
            </w:r>
            <w:r w:rsidRPr="00BA3023">
              <w:rPr>
                <w:rFonts w:ascii="Arial" w:eastAsia="Times New Roman" w:hAnsi="Arial" w:cs="Arial"/>
                <w:sz w:val="20"/>
                <w:szCs w:val="20"/>
                <w:lang w:eastAsia="en-GB"/>
              </w:rPr>
              <w:t>per share</w:t>
            </w:r>
          </w:p>
        </w:tc>
        <w:tc>
          <w:tcPr>
            <w:tcW w:w="567" w:type="dxa"/>
            <w:tcBorders>
              <w:top w:val="nil"/>
              <w:left w:val="nil"/>
              <w:bottom w:val="dotted" w:sz="8" w:space="0" w:color="auto"/>
              <w:right w:val="dotted" w:sz="8" w:space="0" w:color="auto"/>
            </w:tcBorders>
            <w:vAlign w:val="bottom"/>
            <w:hideMark/>
          </w:tcPr>
          <w:p w14:paraId="378404A3" w14:textId="77777777" w:rsidR="009D2A29" w:rsidRPr="004E3EB1" w:rsidRDefault="009D2A29" w:rsidP="009D2A29">
            <w:pPr>
              <w:spacing w:after="0" w:line="207" w:lineRule="atLeast"/>
              <w:jc w:val="right"/>
              <w:rPr>
                <w:rFonts w:ascii="Arial" w:eastAsia="Times New Roman" w:hAnsi="Arial" w:cs="Arial"/>
                <w:sz w:val="18"/>
                <w:szCs w:val="18"/>
                <w:lang w:eastAsia="en-GB"/>
              </w:rPr>
            </w:pPr>
            <w:r w:rsidRPr="004E3EB1">
              <w:rPr>
                <w:rFonts w:ascii="Arial" w:eastAsia="Times New Roman" w:hAnsi="Arial" w:cs="Arial"/>
                <w:sz w:val="20"/>
                <w:szCs w:val="20"/>
                <w:lang w:eastAsia="en-GB"/>
              </w:rPr>
              <w:t>[3]</w:t>
            </w:r>
          </w:p>
        </w:tc>
        <w:tc>
          <w:tcPr>
            <w:tcW w:w="1276" w:type="dxa"/>
            <w:tcBorders>
              <w:top w:val="nil"/>
              <w:left w:val="nil"/>
              <w:bottom w:val="dotted" w:sz="8" w:space="0" w:color="auto"/>
              <w:right w:val="dotted" w:sz="8" w:space="0" w:color="auto"/>
            </w:tcBorders>
            <w:vAlign w:val="bottom"/>
          </w:tcPr>
          <w:p w14:paraId="5EB2A4E0" w14:textId="11E7941D" w:rsidR="009D2A29" w:rsidRPr="004664A4" w:rsidRDefault="004B6539" w:rsidP="009D2A29">
            <w:pPr>
              <w:spacing w:after="0" w:line="207" w:lineRule="atLeast"/>
              <w:jc w:val="right"/>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1276" w:type="dxa"/>
            <w:tcBorders>
              <w:top w:val="nil"/>
              <w:left w:val="nil"/>
              <w:bottom w:val="dotted" w:sz="8" w:space="0" w:color="auto"/>
              <w:right w:val="dotted" w:sz="8" w:space="0" w:color="auto"/>
            </w:tcBorders>
            <w:vAlign w:val="bottom"/>
            <w:hideMark/>
          </w:tcPr>
          <w:p w14:paraId="066C000B" w14:textId="3900151E" w:rsidR="009D2A29" w:rsidRPr="00BA3023" w:rsidRDefault="009D2A29" w:rsidP="009D2A29">
            <w:pPr>
              <w:spacing w:after="0" w:line="207" w:lineRule="atLeast"/>
              <w:jc w:val="right"/>
              <w:rPr>
                <w:rFonts w:ascii="Arial" w:eastAsia="Times New Roman" w:hAnsi="Arial" w:cs="Arial"/>
                <w:sz w:val="20"/>
                <w:szCs w:val="20"/>
                <w:lang w:eastAsia="en-GB"/>
              </w:rPr>
            </w:pPr>
            <w:r w:rsidRPr="004664A4">
              <w:rPr>
                <w:rFonts w:ascii="Arial" w:eastAsia="Times New Roman" w:hAnsi="Arial" w:cs="Arial"/>
                <w:sz w:val="20"/>
                <w:szCs w:val="20"/>
                <w:lang w:eastAsia="en-GB"/>
              </w:rPr>
              <w:t>(0.</w:t>
            </w:r>
            <w:r w:rsidR="00E034CD">
              <w:rPr>
                <w:rFonts w:ascii="Arial" w:eastAsia="Times New Roman" w:hAnsi="Arial" w:cs="Arial"/>
                <w:sz w:val="20"/>
                <w:szCs w:val="20"/>
                <w:lang w:eastAsia="en-GB"/>
              </w:rPr>
              <w:t>30</w:t>
            </w:r>
            <w:r w:rsidRPr="004664A4">
              <w:rPr>
                <w:rFonts w:ascii="Arial" w:eastAsia="Times New Roman" w:hAnsi="Arial" w:cs="Arial"/>
                <w:sz w:val="20"/>
                <w:szCs w:val="20"/>
                <w:lang w:eastAsia="en-GB"/>
              </w:rPr>
              <w:t>)</w:t>
            </w:r>
          </w:p>
        </w:tc>
        <w:tc>
          <w:tcPr>
            <w:tcW w:w="1056" w:type="dxa"/>
            <w:tcBorders>
              <w:top w:val="nil"/>
              <w:left w:val="nil"/>
              <w:bottom w:val="dotted" w:sz="8" w:space="0" w:color="auto"/>
              <w:right w:val="dotted" w:sz="8" w:space="0" w:color="auto"/>
            </w:tcBorders>
            <w:vAlign w:val="bottom"/>
          </w:tcPr>
          <w:p w14:paraId="784A513A" w14:textId="120A09E1" w:rsidR="009D2A29" w:rsidRPr="00D24C7E" w:rsidRDefault="004B6539" w:rsidP="009D2A29">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(0.21)</w:t>
            </w:r>
          </w:p>
        </w:tc>
      </w:tr>
      <w:tr w:rsidR="009D2A29" w:rsidRPr="00BA3023" w14:paraId="06698DCB" w14:textId="77777777" w:rsidTr="00F81FC9">
        <w:trPr>
          <w:trHeight w:val="60"/>
        </w:trPr>
        <w:tc>
          <w:tcPr>
            <w:tcW w:w="5085" w:type="dxa"/>
            <w:tcBorders>
              <w:top w:val="nil"/>
              <w:left w:val="dotted" w:sz="8" w:space="0" w:color="auto"/>
              <w:bottom w:val="dotted" w:sz="8" w:space="0" w:color="auto"/>
              <w:right w:val="dotted" w:sz="8" w:space="0" w:color="auto"/>
            </w:tcBorders>
            <w:vAlign w:val="bottom"/>
            <w:hideMark/>
          </w:tcPr>
          <w:p w14:paraId="6848A1E7" w14:textId="4D322F59" w:rsidR="009D2A29" w:rsidRPr="00BA3023" w:rsidRDefault="009D2A29" w:rsidP="009D2A29">
            <w:pPr>
              <w:spacing w:after="0" w:line="207" w:lineRule="atLeast"/>
              <w:rPr>
                <w:rFonts w:ascii="Arial" w:eastAsia="Times New Roman" w:hAnsi="Arial" w:cs="Arial"/>
                <w:sz w:val="18"/>
                <w:szCs w:val="18"/>
                <w:lang w:eastAsia="en-GB"/>
              </w:rPr>
            </w:pPr>
            <w:r w:rsidRPr="00BA3023">
              <w:rPr>
                <w:rFonts w:ascii="Arial" w:eastAsia="Times New Roman" w:hAnsi="Arial" w:cs="Arial"/>
                <w:sz w:val="20"/>
                <w:szCs w:val="20"/>
                <w:lang w:eastAsia="en-GB"/>
              </w:rPr>
              <w:t>Dilu</w:t>
            </w:r>
            <w:r w:rsidR="004B6539">
              <w:rPr>
                <w:rFonts w:ascii="Arial" w:eastAsia="Times New Roman" w:hAnsi="Arial" w:cs="Arial"/>
                <w:sz w:val="20"/>
                <w:szCs w:val="20"/>
                <w:lang w:eastAsia="en-GB"/>
              </w:rPr>
              <w:t>ted profit/(loss)</w:t>
            </w:r>
            <w:r w:rsidRPr="00BA3023">
              <w:rPr>
                <w:rFonts w:ascii="Arial" w:eastAsia="Times New Roman" w:hAnsi="Arial" w:cs="Arial"/>
                <w:sz w:val="20"/>
                <w:szCs w:val="20"/>
                <w:lang w:eastAsia="en-GB"/>
              </w:rPr>
              <w:t xml:space="preserve"> per share</w:t>
            </w:r>
          </w:p>
        </w:tc>
        <w:tc>
          <w:tcPr>
            <w:tcW w:w="567" w:type="dxa"/>
            <w:tcBorders>
              <w:top w:val="nil"/>
              <w:left w:val="nil"/>
              <w:bottom w:val="dotted" w:sz="8" w:space="0" w:color="auto"/>
              <w:right w:val="dotted" w:sz="8" w:space="0" w:color="auto"/>
            </w:tcBorders>
            <w:vAlign w:val="bottom"/>
            <w:hideMark/>
          </w:tcPr>
          <w:p w14:paraId="45780CA9" w14:textId="77777777" w:rsidR="009D2A29" w:rsidRPr="004E3EB1" w:rsidRDefault="009D2A29" w:rsidP="009D2A29">
            <w:pPr>
              <w:spacing w:after="0" w:line="207" w:lineRule="atLeast"/>
              <w:jc w:val="right"/>
              <w:rPr>
                <w:rFonts w:ascii="Arial" w:eastAsia="Times New Roman" w:hAnsi="Arial" w:cs="Arial"/>
                <w:sz w:val="18"/>
                <w:szCs w:val="18"/>
                <w:lang w:eastAsia="en-GB"/>
              </w:rPr>
            </w:pPr>
            <w:r w:rsidRPr="004E3EB1">
              <w:rPr>
                <w:rFonts w:ascii="Arial" w:eastAsia="Times New Roman" w:hAnsi="Arial" w:cs="Arial"/>
                <w:sz w:val="18"/>
                <w:szCs w:val="18"/>
                <w:lang w:eastAsia="en-GB"/>
              </w:rPr>
              <w:t> </w:t>
            </w:r>
          </w:p>
        </w:tc>
        <w:tc>
          <w:tcPr>
            <w:tcW w:w="1276" w:type="dxa"/>
            <w:tcBorders>
              <w:top w:val="nil"/>
              <w:left w:val="nil"/>
              <w:bottom w:val="dotted" w:sz="8" w:space="0" w:color="auto"/>
              <w:right w:val="dotted" w:sz="8" w:space="0" w:color="auto"/>
            </w:tcBorders>
            <w:vAlign w:val="bottom"/>
          </w:tcPr>
          <w:p w14:paraId="298A7EE5" w14:textId="0EE7D58E" w:rsidR="009D2A29" w:rsidRPr="004664A4" w:rsidRDefault="004B6539" w:rsidP="009D2A29">
            <w:pPr>
              <w:spacing w:after="0" w:line="207" w:lineRule="atLeast"/>
              <w:jc w:val="right"/>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1276" w:type="dxa"/>
            <w:tcBorders>
              <w:top w:val="nil"/>
              <w:left w:val="nil"/>
              <w:bottom w:val="dotted" w:sz="8" w:space="0" w:color="auto"/>
              <w:right w:val="dotted" w:sz="8" w:space="0" w:color="auto"/>
            </w:tcBorders>
            <w:vAlign w:val="bottom"/>
            <w:hideMark/>
          </w:tcPr>
          <w:p w14:paraId="4132E651" w14:textId="6EC1D206" w:rsidR="009D2A29" w:rsidRPr="00BA3023" w:rsidRDefault="009D2A29" w:rsidP="009D2A29">
            <w:pPr>
              <w:spacing w:after="0" w:line="207" w:lineRule="atLeast"/>
              <w:jc w:val="right"/>
              <w:rPr>
                <w:rFonts w:ascii="Arial" w:eastAsia="Times New Roman" w:hAnsi="Arial" w:cs="Arial"/>
                <w:sz w:val="20"/>
                <w:szCs w:val="20"/>
                <w:lang w:eastAsia="en-GB"/>
              </w:rPr>
            </w:pPr>
            <w:r w:rsidRPr="004664A4">
              <w:rPr>
                <w:rFonts w:ascii="Arial" w:eastAsia="Times New Roman" w:hAnsi="Arial" w:cs="Arial"/>
                <w:sz w:val="20"/>
                <w:szCs w:val="20"/>
                <w:lang w:eastAsia="en-GB"/>
              </w:rPr>
              <w:t>(0.</w:t>
            </w:r>
            <w:r w:rsidR="00E034CD">
              <w:rPr>
                <w:rFonts w:ascii="Arial" w:eastAsia="Times New Roman" w:hAnsi="Arial" w:cs="Arial"/>
                <w:sz w:val="20"/>
                <w:szCs w:val="20"/>
                <w:lang w:eastAsia="en-GB"/>
              </w:rPr>
              <w:t>30</w:t>
            </w:r>
            <w:r w:rsidRPr="004664A4">
              <w:rPr>
                <w:rFonts w:ascii="Arial" w:eastAsia="Times New Roman" w:hAnsi="Arial" w:cs="Arial"/>
                <w:sz w:val="20"/>
                <w:szCs w:val="20"/>
                <w:lang w:eastAsia="en-GB"/>
              </w:rPr>
              <w:t>)</w:t>
            </w:r>
          </w:p>
        </w:tc>
        <w:tc>
          <w:tcPr>
            <w:tcW w:w="1056" w:type="dxa"/>
            <w:tcBorders>
              <w:top w:val="nil"/>
              <w:left w:val="nil"/>
              <w:bottom w:val="dotted" w:sz="8" w:space="0" w:color="auto"/>
              <w:right w:val="dotted" w:sz="8" w:space="0" w:color="auto"/>
            </w:tcBorders>
            <w:vAlign w:val="bottom"/>
          </w:tcPr>
          <w:p w14:paraId="58BA8412" w14:textId="584AF76B" w:rsidR="009D2A29" w:rsidRPr="00D24C7E" w:rsidRDefault="004B6539" w:rsidP="009D2A29">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(0.21)</w:t>
            </w:r>
          </w:p>
        </w:tc>
      </w:tr>
    </w:tbl>
    <w:p w14:paraId="1A7163C3" w14:textId="77777777" w:rsidR="00934EB5" w:rsidRPr="002F44AF" w:rsidRDefault="00934EB5" w:rsidP="00934EB5">
      <w:pPr>
        <w:spacing w:before="40" w:after="40" w:line="207" w:lineRule="atLeast"/>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p w14:paraId="0B0D0077" w14:textId="77777777" w:rsidR="00934EB5" w:rsidRDefault="00934EB5" w:rsidP="00934EB5">
      <w:pPr>
        <w:spacing w:after="0" w:line="253" w:lineRule="atLeast"/>
        <w:rPr>
          <w:rFonts w:ascii="Arial" w:eastAsia="Times New Roman" w:hAnsi="Arial" w:cs="Arial"/>
          <w:color w:val="000000"/>
          <w:sz w:val="20"/>
          <w:szCs w:val="20"/>
          <w:lang w:eastAsia="en-GB"/>
        </w:rPr>
      </w:pPr>
      <w:r w:rsidRPr="002F44AF">
        <w:rPr>
          <w:rFonts w:ascii="Arial" w:eastAsia="Times New Roman" w:hAnsi="Arial" w:cs="Arial"/>
          <w:color w:val="000000"/>
          <w:sz w:val="20"/>
          <w:szCs w:val="20"/>
          <w:lang w:eastAsia="en-GB"/>
        </w:rPr>
        <w:t> </w:t>
      </w:r>
    </w:p>
    <w:p w14:paraId="68C67A02" w14:textId="77777777" w:rsidR="00934EB5" w:rsidRDefault="00934EB5">
      <w:pPr>
        <w:spacing w:after="160" w:line="259" w:lineRule="auto"/>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br w:type="page"/>
      </w:r>
    </w:p>
    <w:p w14:paraId="0CD799CB" w14:textId="464539C8" w:rsidR="00934EB5" w:rsidRPr="000016EB" w:rsidRDefault="00934EB5" w:rsidP="00934EB5">
      <w:pPr>
        <w:spacing w:after="0" w:line="253" w:lineRule="atLeast"/>
        <w:rPr>
          <w:rFonts w:ascii="Calibri" w:eastAsia="Times New Roman" w:hAnsi="Calibri" w:cs="Calibri"/>
          <w:b/>
          <w:bCs/>
          <w:color w:val="000000"/>
          <w:lang w:eastAsia="en-GB"/>
        </w:rPr>
      </w:pPr>
      <w:r w:rsidRPr="000016EB">
        <w:rPr>
          <w:rFonts w:ascii="Arial" w:eastAsia="Times New Roman" w:hAnsi="Arial" w:cs="Arial"/>
          <w:b/>
          <w:bCs/>
          <w:color w:val="000000"/>
          <w:sz w:val="20"/>
          <w:szCs w:val="20"/>
          <w:lang w:eastAsia="en-GB"/>
        </w:rPr>
        <w:lastRenderedPageBreak/>
        <w:t>Consolidated statement of changes in equity</w:t>
      </w:r>
    </w:p>
    <w:p w14:paraId="4633BBF0" w14:textId="350D7BC4" w:rsidR="00934EB5" w:rsidRPr="000016EB" w:rsidRDefault="00934EB5" w:rsidP="00934EB5">
      <w:pPr>
        <w:spacing w:after="0" w:line="240" w:lineRule="atLeast"/>
        <w:rPr>
          <w:rFonts w:ascii="Arial" w:eastAsia="Times New Roman" w:hAnsi="Arial" w:cs="Arial"/>
          <w:b/>
          <w:bCs/>
          <w:color w:val="000000"/>
          <w:sz w:val="32"/>
          <w:szCs w:val="32"/>
          <w:lang w:eastAsia="en-GB"/>
        </w:rPr>
      </w:pPr>
      <w:r w:rsidRPr="000016EB">
        <w:rPr>
          <w:rFonts w:ascii="Arial" w:eastAsia="Times New Roman" w:hAnsi="Arial" w:cs="Arial"/>
          <w:b/>
          <w:bCs/>
          <w:color w:val="000000"/>
          <w:sz w:val="20"/>
          <w:szCs w:val="20"/>
          <w:lang w:eastAsia="en-GB"/>
        </w:rPr>
        <w:t>For the six months ended 31 March 20</w:t>
      </w:r>
      <w:r>
        <w:rPr>
          <w:rFonts w:ascii="Arial" w:eastAsia="Times New Roman" w:hAnsi="Arial" w:cs="Arial"/>
          <w:b/>
          <w:bCs/>
          <w:color w:val="000000"/>
          <w:sz w:val="20"/>
          <w:szCs w:val="20"/>
          <w:lang w:eastAsia="en-GB"/>
        </w:rPr>
        <w:t>2</w:t>
      </w:r>
      <w:r w:rsidR="00E034CD">
        <w:rPr>
          <w:rFonts w:ascii="Arial" w:eastAsia="Times New Roman" w:hAnsi="Arial" w:cs="Arial"/>
          <w:b/>
          <w:bCs/>
          <w:color w:val="000000"/>
          <w:sz w:val="20"/>
          <w:szCs w:val="20"/>
          <w:lang w:eastAsia="en-GB"/>
        </w:rPr>
        <w:t>6</w:t>
      </w:r>
    </w:p>
    <w:p w14:paraId="49BDD30F" w14:textId="77777777" w:rsidR="00934EB5" w:rsidRPr="002F44AF" w:rsidRDefault="00934EB5" w:rsidP="00934EB5">
      <w:pPr>
        <w:spacing w:before="40" w:line="207" w:lineRule="atLeast"/>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tbl>
      <w:tblPr>
        <w:tblW w:w="9621" w:type="dxa"/>
        <w:tblInd w:w="8" w:type="dxa"/>
        <w:tblCellMar>
          <w:left w:w="0" w:type="dxa"/>
          <w:right w:w="0" w:type="dxa"/>
        </w:tblCellMar>
        <w:tblLook w:val="04A0" w:firstRow="1" w:lastRow="0" w:firstColumn="1" w:lastColumn="0" w:noHBand="0" w:noVBand="1"/>
      </w:tblPr>
      <w:tblGrid>
        <w:gridCol w:w="5352"/>
        <w:gridCol w:w="814"/>
        <w:gridCol w:w="1131"/>
        <w:gridCol w:w="1152"/>
        <w:gridCol w:w="1172"/>
      </w:tblGrid>
      <w:tr w:rsidR="00934EB5" w:rsidRPr="00152B94" w14:paraId="7AD4309A" w14:textId="77777777" w:rsidTr="00F81FC9">
        <w:trPr>
          <w:trHeight w:val="60"/>
        </w:trPr>
        <w:tc>
          <w:tcPr>
            <w:tcW w:w="5352" w:type="dxa"/>
            <w:tcBorders>
              <w:top w:val="dotted" w:sz="8" w:space="0" w:color="auto"/>
              <w:left w:val="dotted" w:sz="8" w:space="0" w:color="auto"/>
              <w:bottom w:val="dotted" w:sz="8" w:space="0" w:color="auto"/>
              <w:right w:val="dotted" w:sz="8" w:space="0" w:color="auto"/>
            </w:tcBorders>
            <w:vAlign w:val="bottom"/>
            <w:hideMark/>
          </w:tcPr>
          <w:p w14:paraId="1256BD5F" w14:textId="77777777" w:rsidR="00934EB5" w:rsidRPr="002F44AF" w:rsidRDefault="00934EB5" w:rsidP="00F81FC9">
            <w:pPr>
              <w:spacing w:after="0" w:line="161" w:lineRule="atLeast"/>
              <w:rPr>
                <w:rFonts w:ascii="Arial" w:eastAsia="Times New Roman" w:hAnsi="Arial" w:cs="Arial"/>
                <w:color w:val="000000"/>
                <w:sz w:val="14"/>
                <w:szCs w:val="14"/>
                <w:lang w:eastAsia="en-GB"/>
              </w:rPr>
            </w:pPr>
            <w:r w:rsidRPr="002F44AF">
              <w:rPr>
                <w:rFonts w:ascii="Arial" w:eastAsia="Times New Roman" w:hAnsi="Arial" w:cs="Arial"/>
                <w:color w:val="000000"/>
                <w:sz w:val="14"/>
                <w:szCs w:val="14"/>
                <w:lang w:eastAsia="en-GB"/>
              </w:rPr>
              <w:t> </w:t>
            </w:r>
          </w:p>
        </w:tc>
        <w:tc>
          <w:tcPr>
            <w:tcW w:w="814" w:type="dxa"/>
            <w:tcBorders>
              <w:top w:val="dotted" w:sz="8" w:space="0" w:color="auto"/>
              <w:left w:val="nil"/>
              <w:bottom w:val="dotted" w:sz="8" w:space="0" w:color="auto"/>
              <w:right w:val="dotted" w:sz="8" w:space="0" w:color="auto"/>
            </w:tcBorders>
            <w:vAlign w:val="bottom"/>
            <w:hideMark/>
          </w:tcPr>
          <w:p w14:paraId="24AB8D9A" w14:textId="77777777" w:rsidR="00934EB5" w:rsidRPr="00152B94" w:rsidRDefault="00934EB5" w:rsidP="00F81FC9">
            <w:pPr>
              <w:spacing w:after="0" w:line="161" w:lineRule="atLeast"/>
              <w:ind w:left="-1033"/>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Note</w:t>
            </w:r>
          </w:p>
        </w:tc>
        <w:tc>
          <w:tcPr>
            <w:tcW w:w="1131" w:type="dxa"/>
            <w:tcBorders>
              <w:top w:val="dotted" w:sz="8" w:space="0" w:color="auto"/>
              <w:left w:val="nil"/>
              <w:bottom w:val="dotted" w:sz="8" w:space="0" w:color="auto"/>
              <w:right w:val="dotted" w:sz="8" w:space="0" w:color="auto"/>
            </w:tcBorders>
            <w:hideMark/>
          </w:tcPr>
          <w:p w14:paraId="6464073D"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Six months</w:t>
            </w:r>
          </w:p>
          <w:p w14:paraId="6C769523"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ended</w:t>
            </w:r>
          </w:p>
          <w:p w14:paraId="1C4441B9" w14:textId="7AE32ED3"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31 March 202</w:t>
            </w:r>
            <w:r w:rsidR="00E034CD">
              <w:rPr>
                <w:rFonts w:ascii="Arial" w:eastAsia="Times New Roman" w:hAnsi="Arial" w:cs="Arial"/>
                <w:b/>
                <w:bCs/>
                <w:color w:val="000000"/>
                <w:sz w:val="20"/>
                <w:szCs w:val="20"/>
                <w:lang w:eastAsia="en-GB"/>
              </w:rPr>
              <w:t>6</w:t>
            </w:r>
          </w:p>
          <w:p w14:paraId="019A202A"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(Unaudited)</w:t>
            </w:r>
          </w:p>
          <w:p w14:paraId="10D0A974"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£'000</w:t>
            </w:r>
          </w:p>
        </w:tc>
        <w:tc>
          <w:tcPr>
            <w:tcW w:w="1152" w:type="dxa"/>
            <w:tcBorders>
              <w:top w:val="dotted" w:sz="8" w:space="0" w:color="auto"/>
              <w:left w:val="nil"/>
              <w:bottom w:val="dotted" w:sz="8" w:space="0" w:color="auto"/>
              <w:right w:val="nil"/>
            </w:tcBorders>
          </w:tcPr>
          <w:p w14:paraId="3001717A"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Six months</w:t>
            </w:r>
          </w:p>
          <w:p w14:paraId="426B2C5A"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ended</w:t>
            </w:r>
          </w:p>
          <w:p w14:paraId="24913E6B" w14:textId="6BF26602"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31 March 202</w:t>
            </w:r>
            <w:r w:rsidR="00E034CD">
              <w:rPr>
                <w:rFonts w:ascii="Arial" w:eastAsia="Times New Roman" w:hAnsi="Arial" w:cs="Arial"/>
                <w:color w:val="000000"/>
                <w:sz w:val="20"/>
                <w:szCs w:val="20"/>
                <w:lang w:eastAsia="en-GB"/>
              </w:rPr>
              <w:t>5</w:t>
            </w:r>
          </w:p>
          <w:p w14:paraId="73145633" w14:textId="77777777" w:rsidR="00934EB5" w:rsidRPr="00152B94" w:rsidRDefault="00934EB5" w:rsidP="00F81FC9">
            <w:pPr>
              <w:spacing w:after="0" w:line="161" w:lineRule="atLeast"/>
              <w:ind w:right="96"/>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(Unaudited)</w:t>
            </w:r>
          </w:p>
          <w:p w14:paraId="6E3BDFBB" w14:textId="77777777" w:rsidR="00934EB5" w:rsidRPr="00152B94" w:rsidRDefault="00934EB5" w:rsidP="00F81FC9">
            <w:pPr>
              <w:spacing w:after="0" w:line="161" w:lineRule="atLeast"/>
              <w:jc w:val="right"/>
              <w:rPr>
                <w:rFonts w:ascii="Arial" w:eastAsia="Times New Roman" w:hAnsi="Arial" w:cs="Arial"/>
                <w:color w:val="000000"/>
                <w:sz w:val="20"/>
                <w:szCs w:val="20"/>
                <w:lang w:eastAsia="en-GB"/>
              </w:rPr>
            </w:pPr>
            <w:r w:rsidRPr="00152B94">
              <w:rPr>
                <w:rFonts w:ascii="Arial" w:eastAsia="Times New Roman" w:hAnsi="Arial" w:cs="Arial"/>
                <w:color w:val="000000"/>
                <w:sz w:val="20"/>
                <w:szCs w:val="20"/>
                <w:lang w:eastAsia="en-GB"/>
              </w:rPr>
              <w:t>£'000</w:t>
            </w:r>
          </w:p>
        </w:tc>
        <w:tc>
          <w:tcPr>
            <w:tcW w:w="1172" w:type="dxa"/>
            <w:tcBorders>
              <w:top w:val="dotted" w:sz="8" w:space="0" w:color="auto"/>
              <w:left w:val="nil"/>
              <w:bottom w:val="dotted" w:sz="8" w:space="0" w:color="auto"/>
              <w:right w:val="dotted" w:sz="8" w:space="0" w:color="auto"/>
            </w:tcBorders>
            <w:vAlign w:val="bottom"/>
            <w:hideMark/>
          </w:tcPr>
          <w:p w14:paraId="0A02F6DB"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Year ended</w:t>
            </w:r>
          </w:p>
          <w:p w14:paraId="2EC4F505"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30 September</w:t>
            </w:r>
          </w:p>
          <w:p w14:paraId="54F882E7" w14:textId="19EFF155"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 20</w:t>
            </w:r>
            <w:r>
              <w:rPr>
                <w:rFonts w:ascii="Arial" w:eastAsia="Times New Roman" w:hAnsi="Arial" w:cs="Arial"/>
                <w:color w:val="000000"/>
                <w:sz w:val="20"/>
                <w:szCs w:val="20"/>
                <w:lang w:eastAsia="en-GB"/>
              </w:rPr>
              <w:t>2</w:t>
            </w:r>
            <w:r w:rsidR="00E034CD">
              <w:rPr>
                <w:rFonts w:ascii="Arial" w:eastAsia="Times New Roman" w:hAnsi="Arial" w:cs="Arial"/>
                <w:color w:val="000000"/>
                <w:sz w:val="20"/>
                <w:szCs w:val="20"/>
                <w:lang w:eastAsia="en-GB"/>
              </w:rPr>
              <w:t>5</w:t>
            </w:r>
          </w:p>
          <w:p w14:paraId="5CC2B9B3"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(Audited)</w:t>
            </w:r>
          </w:p>
          <w:p w14:paraId="355AE371"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£'000</w:t>
            </w:r>
          </w:p>
        </w:tc>
      </w:tr>
      <w:tr w:rsidR="00E034CD" w:rsidRPr="00152B94" w14:paraId="78A314BD" w14:textId="77777777" w:rsidTr="00F81FC9">
        <w:trPr>
          <w:trHeight w:val="60"/>
        </w:trPr>
        <w:tc>
          <w:tcPr>
            <w:tcW w:w="5352" w:type="dxa"/>
            <w:tcBorders>
              <w:top w:val="nil"/>
              <w:left w:val="dotted" w:sz="8" w:space="0" w:color="auto"/>
              <w:bottom w:val="dotted" w:sz="8" w:space="0" w:color="auto"/>
              <w:right w:val="dotted" w:sz="8" w:space="0" w:color="auto"/>
            </w:tcBorders>
            <w:vAlign w:val="bottom"/>
            <w:hideMark/>
          </w:tcPr>
          <w:p w14:paraId="395979E2"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Opening equity shareholders' funds</w:t>
            </w:r>
          </w:p>
        </w:tc>
        <w:tc>
          <w:tcPr>
            <w:tcW w:w="814" w:type="dxa"/>
            <w:tcBorders>
              <w:top w:val="nil"/>
              <w:left w:val="nil"/>
              <w:bottom w:val="dotted" w:sz="8" w:space="0" w:color="auto"/>
              <w:right w:val="dotted" w:sz="8" w:space="0" w:color="auto"/>
            </w:tcBorders>
            <w:vAlign w:val="bottom"/>
            <w:hideMark/>
          </w:tcPr>
          <w:p w14:paraId="38A5A958"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r w:rsidRPr="00152B94">
              <w:rPr>
                <w:rFonts w:ascii="Arial" w:eastAsia="Times New Roman" w:hAnsi="Arial" w:cs="Arial"/>
                <w:color w:val="000000"/>
                <w:sz w:val="18"/>
                <w:szCs w:val="18"/>
                <w:lang w:eastAsia="en-GB"/>
              </w:rPr>
              <w:t> </w:t>
            </w:r>
          </w:p>
        </w:tc>
        <w:tc>
          <w:tcPr>
            <w:tcW w:w="1131" w:type="dxa"/>
            <w:tcBorders>
              <w:top w:val="nil"/>
              <w:left w:val="nil"/>
              <w:bottom w:val="dotted" w:sz="8" w:space="0" w:color="auto"/>
              <w:right w:val="dotted" w:sz="8" w:space="0" w:color="auto"/>
            </w:tcBorders>
          </w:tcPr>
          <w:p w14:paraId="465E716E" w14:textId="094E8CD5" w:rsidR="00E034CD" w:rsidRPr="00B82BE9" w:rsidRDefault="00E97EAA"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1,431</w:t>
            </w:r>
          </w:p>
        </w:tc>
        <w:tc>
          <w:tcPr>
            <w:tcW w:w="1152" w:type="dxa"/>
            <w:tcBorders>
              <w:top w:val="nil"/>
              <w:left w:val="nil"/>
              <w:bottom w:val="dotted" w:sz="8" w:space="0" w:color="auto"/>
              <w:right w:val="nil"/>
            </w:tcBorders>
          </w:tcPr>
          <w:p w14:paraId="30326859" w14:textId="268ACAE1" w:rsidR="00E034CD" w:rsidRPr="00C76C51" w:rsidRDefault="00E034CD"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b/>
                <w:bCs/>
                <w:color w:val="000000"/>
                <w:sz w:val="20"/>
                <w:szCs w:val="20"/>
                <w:lang w:eastAsia="en-GB"/>
              </w:rPr>
              <w:t>1,719</w:t>
            </w:r>
          </w:p>
        </w:tc>
        <w:tc>
          <w:tcPr>
            <w:tcW w:w="1172" w:type="dxa"/>
            <w:tcBorders>
              <w:top w:val="nil"/>
              <w:left w:val="nil"/>
              <w:bottom w:val="dotted" w:sz="8" w:space="0" w:color="auto"/>
              <w:right w:val="dotted" w:sz="8" w:space="0" w:color="auto"/>
            </w:tcBorders>
            <w:vAlign w:val="bottom"/>
          </w:tcPr>
          <w:p w14:paraId="18D9DA94" w14:textId="7E3353DE" w:rsidR="00E034CD" w:rsidRPr="00B82BE9" w:rsidRDefault="00E97EAA"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1,719</w:t>
            </w:r>
          </w:p>
        </w:tc>
      </w:tr>
      <w:tr w:rsidR="00E034CD" w:rsidRPr="00152B94" w14:paraId="40135313" w14:textId="77777777" w:rsidTr="00F81FC9">
        <w:trPr>
          <w:trHeight w:val="60"/>
        </w:trPr>
        <w:tc>
          <w:tcPr>
            <w:tcW w:w="5352" w:type="dxa"/>
            <w:tcBorders>
              <w:top w:val="nil"/>
              <w:left w:val="dotted" w:sz="8" w:space="0" w:color="auto"/>
              <w:bottom w:val="dotted" w:sz="8" w:space="0" w:color="auto"/>
              <w:right w:val="dotted" w:sz="8" w:space="0" w:color="auto"/>
            </w:tcBorders>
            <w:vAlign w:val="bottom"/>
            <w:hideMark/>
          </w:tcPr>
          <w:p w14:paraId="0D46EBC5" w14:textId="716096B3" w:rsidR="00E034CD" w:rsidRPr="00152B94" w:rsidRDefault="00E97EAA" w:rsidP="00E034CD">
            <w:pPr>
              <w:spacing w:after="0" w:line="207" w:lineRule="atLeas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P</w:t>
            </w:r>
            <w:r w:rsidR="00E034CD">
              <w:rPr>
                <w:rFonts w:ascii="Arial" w:eastAsia="Times New Roman" w:hAnsi="Arial" w:cs="Arial"/>
                <w:color w:val="000000"/>
                <w:sz w:val="20"/>
                <w:szCs w:val="20"/>
                <w:lang w:eastAsia="en-GB"/>
              </w:rPr>
              <w:t>rofit</w:t>
            </w:r>
            <w:r>
              <w:rPr>
                <w:rFonts w:ascii="Arial" w:eastAsia="Times New Roman" w:hAnsi="Arial" w:cs="Arial"/>
                <w:color w:val="000000"/>
                <w:sz w:val="20"/>
                <w:szCs w:val="20"/>
                <w:lang w:eastAsia="en-GB"/>
              </w:rPr>
              <w:t>/(loss)</w:t>
            </w:r>
            <w:r w:rsidR="00E034CD" w:rsidRPr="00152B94">
              <w:rPr>
                <w:rFonts w:ascii="Arial" w:eastAsia="Times New Roman" w:hAnsi="Arial" w:cs="Arial"/>
                <w:color w:val="000000"/>
                <w:sz w:val="20"/>
                <w:szCs w:val="20"/>
                <w:lang w:eastAsia="en-GB"/>
              </w:rPr>
              <w:t xml:space="preserve"> attributable to equity shareholders</w:t>
            </w:r>
          </w:p>
        </w:tc>
        <w:tc>
          <w:tcPr>
            <w:tcW w:w="814" w:type="dxa"/>
            <w:tcBorders>
              <w:top w:val="nil"/>
              <w:left w:val="nil"/>
              <w:bottom w:val="dotted" w:sz="8" w:space="0" w:color="auto"/>
              <w:right w:val="dotted" w:sz="8" w:space="0" w:color="auto"/>
            </w:tcBorders>
            <w:vAlign w:val="bottom"/>
            <w:hideMark/>
          </w:tcPr>
          <w:p w14:paraId="74CFA2AE" w14:textId="77777777" w:rsidR="00E034CD" w:rsidRPr="00152B94" w:rsidRDefault="00E034CD" w:rsidP="00E034CD">
            <w:pPr>
              <w:spacing w:after="0" w:line="207" w:lineRule="atLeast"/>
              <w:jc w:val="center"/>
              <w:rPr>
                <w:rFonts w:ascii="Arial" w:eastAsia="Times New Roman" w:hAnsi="Arial" w:cs="Arial"/>
                <w:color w:val="000000"/>
                <w:sz w:val="18"/>
                <w:szCs w:val="18"/>
                <w:lang w:eastAsia="en-GB"/>
              </w:rPr>
            </w:pPr>
            <w:r w:rsidRPr="00152B94">
              <w:rPr>
                <w:rFonts w:ascii="Arial" w:eastAsia="Times New Roman" w:hAnsi="Arial" w:cs="Arial"/>
                <w:color w:val="000000"/>
                <w:sz w:val="18"/>
                <w:szCs w:val="18"/>
                <w:lang w:eastAsia="en-GB"/>
              </w:rPr>
              <w:t> </w:t>
            </w:r>
          </w:p>
        </w:tc>
        <w:tc>
          <w:tcPr>
            <w:tcW w:w="1131" w:type="dxa"/>
            <w:tcBorders>
              <w:top w:val="nil"/>
              <w:left w:val="nil"/>
              <w:bottom w:val="dotted" w:sz="8" w:space="0" w:color="auto"/>
              <w:right w:val="dotted" w:sz="8" w:space="0" w:color="auto"/>
            </w:tcBorders>
          </w:tcPr>
          <w:p w14:paraId="5CA0DD4D" w14:textId="47104467" w:rsidR="00E034CD" w:rsidRPr="00B82BE9" w:rsidRDefault="00E97EAA"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75</w:t>
            </w:r>
          </w:p>
        </w:tc>
        <w:tc>
          <w:tcPr>
            <w:tcW w:w="1152" w:type="dxa"/>
            <w:tcBorders>
              <w:top w:val="nil"/>
              <w:left w:val="nil"/>
              <w:bottom w:val="dotted" w:sz="8" w:space="0" w:color="auto"/>
              <w:right w:val="nil"/>
            </w:tcBorders>
          </w:tcPr>
          <w:p w14:paraId="2256C8FD" w14:textId="52FF19D6" w:rsidR="00E034CD" w:rsidRPr="00E034CD" w:rsidRDefault="00E034CD" w:rsidP="00E034CD">
            <w:pPr>
              <w:spacing w:after="0" w:line="207" w:lineRule="atLeast"/>
              <w:jc w:val="right"/>
              <w:rPr>
                <w:rFonts w:ascii="Arial" w:eastAsia="Times New Roman" w:hAnsi="Arial" w:cs="Arial"/>
                <w:color w:val="000000"/>
                <w:sz w:val="20"/>
                <w:szCs w:val="20"/>
                <w:lang w:eastAsia="en-GB"/>
              </w:rPr>
            </w:pPr>
            <w:r w:rsidRPr="00E034CD">
              <w:rPr>
                <w:rFonts w:ascii="Arial" w:eastAsia="Times New Roman" w:hAnsi="Arial" w:cs="Arial"/>
                <w:color w:val="000000"/>
                <w:sz w:val="20"/>
                <w:szCs w:val="20"/>
                <w:lang w:eastAsia="en-GB"/>
              </w:rPr>
              <w:t>(422)</w:t>
            </w:r>
          </w:p>
        </w:tc>
        <w:tc>
          <w:tcPr>
            <w:tcW w:w="1172" w:type="dxa"/>
            <w:tcBorders>
              <w:top w:val="nil"/>
              <w:left w:val="nil"/>
              <w:bottom w:val="dotted" w:sz="8" w:space="0" w:color="auto"/>
              <w:right w:val="dotted" w:sz="8" w:space="0" w:color="auto"/>
            </w:tcBorders>
            <w:vAlign w:val="bottom"/>
          </w:tcPr>
          <w:p w14:paraId="7669489B" w14:textId="352142E3" w:rsidR="00E034CD" w:rsidRPr="00B82BE9" w:rsidRDefault="00E97EAA"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(288)</w:t>
            </w:r>
          </w:p>
        </w:tc>
      </w:tr>
      <w:tr w:rsidR="00E034CD" w:rsidRPr="007510FE" w14:paraId="7D84BA20" w14:textId="77777777" w:rsidTr="00F81FC9">
        <w:trPr>
          <w:trHeight w:val="60"/>
        </w:trPr>
        <w:tc>
          <w:tcPr>
            <w:tcW w:w="5352" w:type="dxa"/>
            <w:tcBorders>
              <w:top w:val="nil"/>
              <w:left w:val="dotted" w:sz="8" w:space="0" w:color="auto"/>
              <w:bottom w:val="dotted" w:sz="8" w:space="0" w:color="auto"/>
              <w:right w:val="dotted" w:sz="8" w:space="0" w:color="auto"/>
            </w:tcBorders>
            <w:vAlign w:val="bottom"/>
            <w:hideMark/>
          </w:tcPr>
          <w:p w14:paraId="4066E7FA"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Closing equity shareholders' funds</w:t>
            </w:r>
          </w:p>
        </w:tc>
        <w:tc>
          <w:tcPr>
            <w:tcW w:w="814" w:type="dxa"/>
            <w:tcBorders>
              <w:top w:val="nil"/>
              <w:left w:val="nil"/>
              <w:bottom w:val="dotted" w:sz="8" w:space="0" w:color="auto"/>
              <w:right w:val="dotted" w:sz="8" w:space="0" w:color="auto"/>
            </w:tcBorders>
            <w:vAlign w:val="bottom"/>
            <w:hideMark/>
          </w:tcPr>
          <w:p w14:paraId="46DE4720"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r w:rsidRPr="00152B94">
              <w:rPr>
                <w:rFonts w:ascii="Arial" w:eastAsia="Times New Roman" w:hAnsi="Arial" w:cs="Arial"/>
                <w:color w:val="000000"/>
                <w:sz w:val="18"/>
                <w:szCs w:val="18"/>
                <w:lang w:eastAsia="en-GB"/>
              </w:rPr>
              <w:t> </w:t>
            </w:r>
          </w:p>
        </w:tc>
        <w:tc>
          <w:tcPr>
            <w:tcW w:w="1131" w:type="dxa"/>
            <w:tcBorders>
              <w:top w:val="nil"/>
              <w:left w:val="nil"/>
              <w:bottom w:val="dotted" w:sz="8" w:space="0" w:color="auto"/>
              <w:right w:val="dotted" w:sz="8" w:space="0" w:color="auto"/>
            </w:tcBorders>
          </w:tcPr>
          <w:p w14:paraId="585B6047" w14:textId="0AF4939E" w:rsidR="00E034CD" w:rsidRPr="00B82BE9" w:rsidRDefault="00E97EAA"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1,506</w:t>
            </w:r>
          </w:p>
        </w:tc>
        <w:tc>
          <w:tcPr>
            <w:tcW w:w="1152" w:type="dxa"/>
            <w:tcBorders>
              <w:top w:val="nil"/>
              <w:left w:val="nil"/>
              <w:bottom w:val="dotted" w:sz="8" w:space="0" w:color="auto"/>
              <w:right w:val="nil"/>
            </w:tcBorders>
          </w:tcPr>
          <w:p w14:paraId="448972D6" w14:textId="4CAB9F13" w:rsidR="00E034CD" w:rsidRPr="00B82BE9" w:rsidRDefault="00E034CD"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1,297</w:t>
            </w:r>
          </w:p>
        </w:tc>
        <w:tc>
          <w:tcPr>
            <w:tcW w:w="1172" w:type="dxa"/>
            <w:tcBorders>
              <w:top w:val="nil"/>
              <w:left w:val="nil"/>
              <w:bottom w:val="dotted" w:sz="8" w:space="0" w:color="auto"/>
              <w:right w:val="dotted" w:sz="8" w:space="0" w:color="auto"/>
            </w:tcBorders>
            <w:vAlign w:val="bottom"/>
          </w:tcPr>
          <w:p w14:paraId="68075CEC" w14:textId="035F2B93" w:rsidR="00E034CD" w:rsidRPr="007510FE" w:rsidRDefault="00E97EAA"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1,431</w:t>
            </w:r>
          </w:p>
        </w:tc>
      </w:tr>
    </w:tbl>
    <w:p w14:paraId="67E54925" w14:textId="77777777" w:rsidR="00934EB5" w:rsidRDefault="00934EB5" w:rsidP="00934EB5">
      <w:pPr>
        <w:rPr>
          <w:rFonts w:ascii="Arial" w:hAnsi="Arial" w:cs="Arial"/>
          <w:color w:val="000000"/>
        </w:rPr>
      </w:pPr>
    </w:p>
    <w:p w14:paraId="62340374" w14:textId="77777777" w:rsidR="00934EB5" w:rsidRDefault="00934EB5" w:rsidP="00934EB5">
      <w:pPr>
        <w:spacing w:after="160" w:line="259" w:lineRule="auto"/>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br w:type="page"/>
      </w:r>
    </w:p>
    <w:p w14:paraId="00757261" w14:textId="77777777" w:rsidR="00934EB5" w:rsidRPr="000016EB" w:rsidRDefault="00934EB5" w:rsidP="00934EB5">
      <w:pPr>
        <w:spacing w:after="0" w:line="240" w:lineRule="atLeast"/>
        <w:rPr>
          <w:rFonts w:ascii="Arial" w:eastAsia="Times New Roman" w:hAnsi="Arial" w:cs="Arial"/>
          <w:b/>
          <w:bCs/>
          <w:color w:val="000000"/>
          <w:sz w:val="32"/>
          <w:szCs w:val="32"/>
          <w:lang w:eastAsia="en-GB"/>
        </w:rPr>
      </w:pPr>
      <w:r w:rsidRPr="000016EB">
        <w:rPr>
          <w:rFonts w:ascii="Arial" w:eastAsia="Times New Roman" w:hAnsi="Arial" w:cs="Arial"/>
          <w:b/>
          <w:bCs/>
          <w:color w:val="000000"/>
          <w:sz w:val="20"/>
          <w:szCs w:val="20"/>
          <w:lang w:eastAsia="en-GB"/>
        </w:rPr>
        <w:lastRenderedPageBreak/>
        <w:t>Consolidated statement of financial position</w:t>
      </w:r>
    </w:p>
    <w:p w14:paraId="34B1A2AB" w14:textId="2123879F" w:rsidR="00934EB5" w:rsidRPr="000016EB" w:rsidRDefault="00934EB5" w:rsidP="00934EB5">
      <w:pPr>
        <w:spacing w:after="0" w:line="240" w:lineRule="atLeast"/>
        <w:rPr>
          <w:rFonts w:ascii="Arial" w:eastAsia="Times New Roman" w:hAnsi="Arial" w:cs="Arial"/>
          <w:b/>
          <w:bCs/>
          <w:color w:val="000000"/>
          <w:sz w:val="32"/>
          <w:szCs w:val="32"/>
          <w:lang w:eastAsia="en-GB"/>
        </w:rPr>
      </w:pPr>
      <w:r w:rsidRPr="000016EB">
        <w:rPr>
          <w:rFonts w:ascii="Arial" w:eastAsia="Times New Roman" w:hAnsi="Arial" w:cs="Arial"/>
          <w:b/>
          <w:bCs/>
          <w:color w:val="000000"/>
          <w:sz w:val="20"/>
          <w:szCs w:val="20"/>
          <w:lang w:eastAsia="en-GB"/>
        </w:rPr>
        <w:t>As at 31 March 20</w:t>
      </w:r>
      <w:r>
        <w:rPr>
          <w:rFonts w:ascii="Arial" w:eastAsia="Times New Roman" w:hAnsi="Arial" w:cs="Arial"/>
          <w:b/>
          <w:bCs/>
          <w:color w:val="000000"/>
          <w:sz w:val="20"/>
          <w:szCs w:val="20"/>
          <w:lang w:eastAsia="en-GB"/>
        </w:rPr>
        <w:t>2</w:t>
      </w:r>
      <w:r w:rsidR="00E034CD">
        <w:rPr>
          <w:rFonts w:ascii="Arial" w:eastAsia="Times New Roman" w:hAnsi="Arial" w:cs="Arial"/>
          <w:b/>
          <w:bCs/>
          <w:color w:val="000000"/>
          <w:sz w:val="20"/>
          <w:szCs w:val="20"/>
          <w:lang w:eastAsia="en-GB"/>
        </w:rPr>
        <w:t>6</w:t>
      </w:r>
    </w:p>
    <w:p w14:paraId="1DBA5324" w14:textId="77777777" w:rsidR="00934EB5" w:rsidRPr="002F44AF" w:rsidRDefault="00934EB5" w:rsidP="00934EB5">
      <w:pPr>
        <w:spacing w:before="40" w:line="207" w:lineRule="atLeast"/>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tbl>
      <w:tblPr>
        <w:tblW w:w="8913" w:type="dxa"/>
        <w:tblInd w:w="8" w:type="dxa"/>
        <w:tblCellMar>
          <w:left w:w="0" w:type="dxa"/>
          <w:right w:w="0" w:type="dxa"/>
        </w:tblCellMar>
        <w:tblLook w:val="04A0" w:firstRow="1" w:lastRow="0" w:firstColumn="1" w:lastColumn="0" w:noHBand="0" w:noVBand="1"/>
      </w:tblPr>
      <w:tblGrid>
        <w:gridCol w:w="5369"/>
        <w:gridCol w:w="1131"/>
        <w:gridCol w:w="1131"/>
        <w:gridCol w:w="1282"/>
      </w:tblGrid>
      <w:tr w:rsidR="00934EB5" w:rsidRPr="00152B94" w14:paraId="1073350C" w14:textId="77777777" w:rsidTr="00F81FC9">
        <w:trPr>
          <w:trHeight w:val="60"/>
        </w:trPr>
        <w:tc>
          <w:tcPr>
            <w:tcW w:w="5369" w:type="dxa"/>
            <w:tcBorders>
              <w:top w:val="dotted" w:sz="8" w:space="0" w:color="auto"/>
              <w:left w:val="dotted" w:sz="8" w:space="0" w:color="auto"/>
              <w:bottom w:val="dotted" w:sz="8" w:space="0" w:color="auto"/>
              <w:right w:val="dotted" w:sz="8" w:space="0" w:color="auto"/>
            </w:tcBorders>
            <w:vAlign w:val="bottom"/>
            <w:hideMark/>
          </w:tcPr>
          <w:p w14:paraId="101442F7" w14:textId="77777777" w:rsidR="00934EB5" w:rsidRPr="002F44AF" w:rsidRDefault="00934EB5" w:rsidP="00F81FC9">
            <w:pPr>
              <w:spacing w:after="0" w:line="161" w:lineRule="atLeast"/>
              <w:jc w:val="right"/>
              <w:rPr>
                <w:rFonts w:ascii="Arial" w:eastAsia="Times New Roman" w:hAnsi="Arial" w:cs="Arial"/>
                <w:color w:val="000000"/>
                <w:sz w:val="14"/>
                <w:szCs w:val="14"/>
                <w:lang w:eastAsia="en-GB"/>
              </w:rPr>
            </w:pPr>
            <w:r w:rsidRPr="002F44AF">
              <w:rPr>
                <w:rFonts w:ascii="Arial" w:eastAsia="Times New Roman" w:hAnsi="Arial" w:cs="Arial"/>
                <w:color w:val="000000"/>
                <w:sz w:val="14"/>
                <w:szCs w:val="14"/>
                <w:lang w:eastAsia="en-GB"/>
              </w:rPr>
              <w:t> </w:t>
            </w:r>
          </w:p>
        </w:tc>
        <w:tc>
          <w:tcPr>
            <w:tcW w:w="1131" w:type="dxa"/>
            <w:tcBorders>
              <w:top w:val="dotted" w:sz="8" w:space="0" w:color="auto"/>
              <w:left w:val="nil"/>
              <w:bottom w:val="dotted" w:sz="8" w:space="0" w:color="auto"/>
              <w:right w:val="dotted" w:sz="8" w:space="0" w:color="auto"/>
            </w:tcBorders>
            <w:hideMark/>
          </w:tcPr>
          <w:p w14:paraId="7459C65F"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As at</w:t>
            </w:r>
          </w:p>
          <w:p w14:paraId="331C1B64" w14:textId="1C2B5C21"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31 March 202</w:t>
            </w:r>
            <w:r w:rsidR="00E034CD">
              <w:rPr>
                <w:rFonts w:ascii="Arial" w:eastAsia="Times New Roman" w:hAnsi="Arial" w:cs="Arial"/>
                <w:b/>
                <w:bCs/>
                <w:color w:val="000000"/>
                <w:sz w:val="20"/>
                <w:szCs w:val="20"/>
                <w:lang w:eastAsia="en-GB"/>
              </w:rPr>
              <w:t>6</w:t>
            </w:r>
          </w:p>
          <w:p w14:paraId="5853AAB6"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(Unaudited)</w:t>
            </w:r>
          </w:p>
          <w:p w14:paraId="1CC8EABA"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b/>
                <w:bCs/>
                <w:color w:val="000000"/>
                <w:sz w:val="20"/>
                <w:szCs w:val="20"/>
                <w:lang w:eastAsia="en-GB"/>
              </w:rPr>
              <w:t>£'000</w:t>
            </w:r>
          </w:p>
        </w:tc>
        <w:tc>
          <w:tcPr>
            <w:tcW w:w="1131" w:type="dxa"/>
            <w:tcBorders>
              <w:top w:val="dotted" w:sz="8" w:space="0" w:color="auto"/>
              <w:left w:val="nil"/>
              <w:bottom w:val="dotted" w:sz="8" w:space="0" w:color="auto"/>
              <w:right w:val="dotted" w:sz="8" w:space="0" w:color="auto"/>
            </w:tcBorders>
            <w:hideMark/>
          </w:tcPr>
          <w:p w14:paraId="62E1968B" w14:textId="77777777" w:rsidR="00934EB5" w:rsidRPr="004D6C19" w:rsidRDefault="00934EB5" w:rsidP="00F81FC9">
            <w:pPr>
              <w:spacing w:after="0" w:line="161" w:lineRule="atLeast"/>
              <w:jc w:val="right"/>
              <w:rPr>
                <w:rFonts w:ascii="Arial" w:eastAsia="Times New Roman" w:hAnsi="Arial" w:cs="Arial"/>
                <w:color w:val="000000"/>
                <w:sz w:val="14"/>
                <w:szCs w:val="14"/>
                <w:lang w:eastAsia="en-GB"/>
              </w:rPr>
            </w:pPr>
            <w:r w:rsidRPr="001B54F6">
              <w:rPr>
                <w:rFonts w:ascii="Arial" w:eastAsia="Times New Roman" w:hAnsi="Arial" w:cs="Arial"/>
                <w:color w:val="000000"/>
                <w:sz w:val="20"/>
                <w:szCs w:val="20"/>
                <w:lang w:eastAsia="en-GB"/>
              </w:rPr>
              <w:t>As at</w:t>
            </w:r>
          </w:p>
          <w:p w14:paraId="03593C73" w14:textId="593211A0" w:rsidR="00934EB5" w:rsidRPr="004D6C19" w:rsidRDefault="00934EB5" w:rsidP="00F81FC9">
            <w:pPr>
              <w:spacing w:after="0" w:line="161" w:lineRule="atLeast"/>
              <w:jc w:val="right"/>
              <w:rPr>
                <w:rFonts w:ascii="Arial" w:eastAsia="Times New Roman" w:hAnsi="Arial" w:cs="Arial"/>
                <w:color w:val="000000"/>
                <w:sz w:val="14"/>
                <w:szCs w:val="14"/>
                <w:lang w:eastAsia="en-GB"/>
              </w:rPr>
            </w:pPr>
            <w:r w:rsidRPr="001B54F6">
              <w:rPr>
                <w:rFonts w:ascii="Arial" w:eastAsia="Times New Roman" w:hAnsi="Arial" w:cs="Arial"/>
                <w:color w:val="000000"/>
                <w:sz w:val="20"/>
                <w:szCs w:val="20"/>
                <w:lang w:eastAsia="en-GB"/>
              </w:rPr>
              <w:t>31 March 202</w:t>
            </w:r>
            <w:r w:rsidR="00E034CD">
              <w:rPr>
                <w:rFonts w:ascii="Arial" w:eastAsia="Times New Roman" w:hAnsi="Arial" w:cs="Arial"/>
                <w:color w:val="000000"/>
                <w:sz w:val="20"/>
                <w:szCs w:val="20"/>
                <w:lang w:eastAsia="en-GB"/>
              </w:rPr>
              <w:t>5</w:t>
            </w:r>
          </w:p>
          <w:p w14:paraId="1170B51D" w14:textId="77777777" w:rsidR="00934EB5" w:rsidRPr="004D6C19" w:rsidRDefault="00934EB5" w:rsidP="00F81FC9">
            <w:pPr>
              <w:spacing w:after="0" w:line="161" w:lineRule="atLeast"/>
              <w:jc w:val="right"/>
              <w:rPr>
                <w:rFonts w:ascii="Arial" w:eastAsia="Times New Roman" w:hAnsi="Arial" w:cs="Arial"/>
                <w:color w:val="000000"/>
                <w:sz w:val="14"/>
                <w:szCs w:val="14"/>
                <w:lang w:eastAsia="en-GB"/>
              </w:rPr>
            </w:pPr>
            <w:r w:rsidRPr="001B54F6">
              <w:rPr>
                <w:rFonts w:ascii="Arial" w:eastAsia="Times New Roman" w:hAnsi="Arial" w:cs="Arial"/>
                <w:color w:val="000000"/>
                <w:sz w:val="20"/>
                <w:szCs w:val="20"/>
                <w:lang w:eastAsia="en-GB"/>
              </w:rPr>
              <w:t>(Unaudited)</w:t>
            </w:r>
          </w:p>
          <w:p w14:paraId="2BE0C8E4"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B54F6">
              <w:rPr>
                <w:rFonts w:ascii="Arial" w:eastAsia="Times New Roman" w:hAnsi="Arial" w:cs="Arial"/>
                <w:color w:val="000000"/>
                <w:sz w:val="20"/>
                <w:szCs w:val="20"/>
                <w:lang w:eastAsia="en-GB"/>
              </w:rPr>
              <w:t>£'000</w:t>
            </w:r>
          </w:p>
        </w:tc>
        <w:tc>
          <w:tcPr>
            <w:tcW w:w="1282" w:type="dxa"/>
            <w:tcBorders>
              <w:top w:val="dotted" w:sz="8" w:space="0" w:color="auto"/>
              <w:left w:val="nil"/>
              <w:bottom w:val="dotted" w:sz="8" w:space="0" w:color="auto"/>
              <w:right w:val="dotted" w:sz="8" w:space="0" w:color="auto"/>
            </w:tcBorders>
            <w:vAlign w:val="bottom"/>
            <w:hideMark/>
          </w:tcPr>
          <w:p w14:paraId="6987A4DF"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As at</w:t>
            </w:r>
          </w:p>
          <w:p w14:paraId="13CCFB3F"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30 September</w:t>
            </w:r>
          </w:p>
          <w:p w14:paraId="39CF5982" w14:textId="5DC0EB23"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 20</w:t>
            </w:r>
            <w:r>
              <w:rPr>
                <w:rFonts w:ascii="Arial" w:eastAsia="Times New Roman" w:hAnsi="Arial" w:cs="Arial"/>
                <w:color w:val="000000"/>
                <w:sz w:val="20"/>
                <w:szCs w:val="20"/>
                <w:lang w:eastAsia="en-GB"/>
              </w:rPr>
              <w:t>2</w:t>
            </w:r>
            <w:r w:rsidR="00E034CD">
              <w:rPr>
                <w:rFonts w:ascii="Arial" w:eastAsia="Times New Roman" w:hAnsi="Arial" w:cs="Arial"/>
                <w:color w:val="000000"/>
                <w:sz w:val="20"/>
                <w:szCs w:val="20"/>
                <w:lang w:eastAsia="en-GB"/>
              </w:rPr>
              <w:t>5</w:t>
            </w:r>
          </w:p>
          <w:p w14:paraId="62A99DDA"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(Audited)</w:t>
            </w:r>
          </w:p>
          <w:p w14:paraId="201994EE" w14:textId="77777777" w:rsidR="00934EB5" w:rsidRPr="00152B94" w:rsidRDefault="00934EB5" w:rsidP="00F81FC9">
            <w:pPr>
              <w:spacing w:after="0" w:line="161" w:lineRule="atLeast"/>
              <w:jc w:val="right"/>
              <w:rPr>
                <w:rFonts w:ascii="Arial" w:eastAsia="Times New Roman" w:hAnsi="Arial" w:cs="Arial"/>
                <w:color w:val="000000"/>
                <w:sz w:val="14"/>
                <w:szCs w:val="14"/>
                <w:lang w:eastAsia="en-GB"/>
              </w:rPr>
            </w:pPr>
            <w:r w:rsidRPr="00152B94">
              <w:rPr>
                <w:rFonts w:ascii="Arial" w:eastAsia="Times New Roman" w:hAnsi="Arial" w:cs="Arial"/>
                <w:color w:val="000000"/>
                <w:sz w:val="20"/>
                <w:szCs w:val="20"/>
                <w:lang w:eastAsia="en-GB"/>
              </w:rPr>
              <w:t>£'000</w:t>
            </w:r>
          </w:p>
        </w:tc>
      </w:tr>
      <w:tr w:rsidR="00934EB5" w:rsidRPr="00152B94" w14:paraId="43DB4556"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2EC6C4E2" w14:textId="77777777" w:rsidR="00934EB5" w:rsidRPr="00152B94" w:rsidRDefault="00934EB5" w:rsidP="00F81FC9">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b/>
                <w:bCs/>
                <w:color w:val="000000"/>
                <w:sz w:val="20"/>
                <w:szCs w:val="20"/>
                <w:lang w:eastAsia="en-GB"/>
              </w:rPr>
              <w:t>Non-current assets</w:t>
            </w:r>
          </w:p>
        </w:tc>
        <w:tc>
          <w:tcPr>
            <w:tcW w:w="1131" w:type="dxa"/>
            <w:tcBorders>
              <w:top w:val="nil"/>
              <w:left w:val="nil"/>
              <w:bottom w:val="dotted" w:sz="8" w:space="0" w:color="auto"/>
              <w:right w:val="dotted" w:sz="8" w:space="0" w:color="auto"/>
            </w:tcBorders>
            <w:hideMark/>
          </w:tcPr>
          <w:p w14:paraId="1A7BDC6F" w14:textId="77777777" w:rsidR="00934EB5" w:rsidRPr="00152B94" w:rsidRDefault="00934EB5" w:rsidP="00F81FC9">
            <w:pPr>
              <w:spacing w:after="0" w:line="207" w:lineRule="atLeast"/>
              <w:jc w:val="right"/>
              <w:rPr>
                <w:rFonts w:ascii="Arial" w:eastAsia="Times New Roman" w:hAnsi="Arial" w:cs="Arial"/>
                <w:color w:val="000000"/>
                <w:sz w:val="18"/>
                <w:szCs w:val="18"/>
                <w:lang w:eastAsia="en-GB"/>
              </w:rPr>
            </w:pPr>
            <w:r w:rsidRPr="00152B94">
              <w:rPr>
                <w:rFonts w:ascii="Arial" w:eastAsia="Times New Roman" w:hAnsi="Arial" w:cs="Arial"/>
                <w:color w:val="000000"/>
                <w:sz w:val="18"/>
                <w:szCs w:val="18"/>
                <w:lang w:eastAsia="en-GB"/>
              </w:rPr>
              <w:t> </w:t>
            </w:r>
          </w:p>
        </w:tc>
        <w:tc>
          <w:tcPr>
            <w:tcW w:w="1131" w:type="dxa"/>
            <w:tcBorders>
              <w:top w:val="nil"/>
              <w:left w:val="nil"/>
              <w:bottom w:val="dotted" w:sz="8" w:space="0" w:color="auto"/>
              <w:right w:val="dotted" w:sz="8" w:space="0" w:color="auto"/>
            </w:tcBorders>
            <w:hideMark/>
          </w:tcPr>
          <w:p w14:paraId="1CC448FF" w14:textId="77777777" w:rsidR="00934EB5" w:rsidRPr="00152B94" w:rsidRDefault="00934EB5" w:rsidP="00F81FC9">
            <w:pPr>
              <w:spacing w:after="0" w:line="207" w:lineRule="atLeast"/>
              <w:jc w:val="right"/>
              <w:rPr>
                <w:rFonts w:ascii="Arial" w:eastAsia="Times New Roman" w:hAnsi="Arial" w:cs="Arial"/>
                <w:color w:val="000000"/>
                <w:sz w:val="18"/>
                <w:szCs w:val="18"/>
                <w:lang w:eastAsia="en-GB"/>
              </w:rPr>
            </w:pPr>
            <w:r w:rsidRPr="00152B94">
              <w:rPr>
                <w:rFonts w:ascii="Arial" w:eastAsia="Times New Roman" w:hAnsi="Arial" w:cs="Arial"/>
                <w:color w:val="000000"/>
                <w:sz w:val="18"/>
                <w:szCs w:val="18"/>
                <w:lang w:eastAsia="en-GB"/>
              </w:rPr>
              <w:t> </w:t>
            </w:r>
          </w:p>
        </w:tc>
        <w:tc>
          <w:tcPr>
            <w:tcW w:w="1282" w:type="dxa"/>
            <w:tcBorders>
              <w:top w:val="nil"/>
              <w:left w:val="nil"/>
              <w:bottom w:val="dotted" w:sz="8" w:space="0" w:color="auto"/>
              <w:right w:val="dotted" w:sz="8" w:space="0" w:color="auto"/>
            </w:tcBorders>
            <w:vAlign w:val="bottom"/>
            <w:hideMark/>
          </w:tcPr>
          <w:p w14:paraId="31311ABB" w14:textId="77777777" w:rsidR="00934EB5" w:rsidRPr="00152B94" w:rsidRDefault="00934EB5" w:rsidP="00F81FC9">
            <w:pPr>
              <w:spacing w:after="0" w:line="207" w:lineRule="atLeast"/>
              <w:jc w:val="right"/>
              <w:rPr>
                <w:rFonts w:ascii="Arial" w:eastAsia="Times New Roman" w:hAnsi="Arial" w:cs="Arial"/>
                <w:color w:val="000000"/>
                <w:sz w:val="18"/>
                <w:szCs w:val="18"/>
                <w:lang w:eastAsia="en-GB"/>
              </w:rPr>
            </w:pPr>
            <w:r w:rsidRPr="00152B94">
              <w:rPr>
                <w:rFonts w:ascii="Arial" w:eastAsia="Times New Roman" w:hAnsi="Arial" w:cs="Arial"/>
                <w:color w:val="000000"/>
                <w:sz w:val="18"/>
                <w:szCs w:val="18"/>
                <w:lang w:eastAsia="en-GB"/>
              </w:rPr>
              <w:t> </w:t>
            </w:r>
          </w:p>
        </w:tc>
      </w:tr>
      <w:tr w:rsidR="00E034CD" w:rsidRPr="00152B94" w14:paraId="27B8AED8"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4DFFC012"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Intangible and tangible assets</w:t>
            </w:r>
          </w:p>
        </w:tc>
        <w:tc>
          <w:tcPr>
            <w:tcW w:w="1131" w:type="dxa"/>
            <w:tcBorders>
              <w:top w:val="nil"/>
              <w:left w:val="nil"/>
              <w:bottom w:val="dotted" w:sz="8" w:space="0" w:color="auto"/>
              <w:right w:val="dotted" w:sz="8" w:space="0" w:color="auto"/>
            </w:tcBorders>
          </w:tcPr>
          <w:p w14:paraId="6778457C" w14:textId="47C6FBF2" w:rsidR="00E034CD" w:rsidRPr="00023CD9"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347</w:t>
            </w:r>
          </w:p>
        </w:tc>
        <w:tc>
          <w:tcPr>
            <w:tcW w:w="1131" w:type="dxa"/>
            <w:tcBorders>
              <w:top w:val="nil"/>
              <w:left w:val="nil"/>
              <w:bottom w:val="dotted" w:sz="8" w:space="0" w:color="auto"/>
              <w:right w:val="dotted" w:sz="8" w:space="0" w:color="auto"/>
            </w:tcBorders>
            <w:hideMark/>
          </w:tcPr>
          <w:p w14:paraId="0C0E82D0" w14:textId="731994CF"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481</w:t>
            </w:r>
          </w:p>
        </w:tc>
        <w:tc>
          <w:tcPr>
            <w:tcW w:w="1282" w:type="dxa"/>
            <w:tcBorders>
              <w:top w:val="nil"/>
              <w:left w:val="nil"/>
              <w:bottom w:val="dotted" w:sz="8" w:space="0" w:color="auto"/>
              <w:right w:val="dotted" w:sz="8" w:space="0" w:color="auto"/>
            </w:tcBorders>
            <w:vAlign w:val="bottom"/>
          </w:tcPr>
          <w:p w14:paraId="23BD1418" w14:textId="186A7F6E" w:rsidR="00E034CD" w:rsidRPr="008117CE"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390</w:t>
            </w:r>
          </w:p>
        </w:tc>
      </w:tr>
      <w:tr w:rsidR="00E034CD" w:rsidRPr="00152B94" w14:paraId="6907E3CF"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73184AF0"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18"/>
                <w:szCs w:val="18"/>
                <w:lang w:eastAsia="en-GB"/>
              </w:rPr>
              <w:t> </w:t>
            </w:r>
          </w:p>
        </w:tc>
        <w:tc>
          <w:tcPr>
            <w:tcW w:w="1131" w:type="dxa"/>
            <w:tcBorders>
              <w:top w:val="nil"/>
              <w:left w:val="nil"/>
              <w:bottom w:val="dotted" w:sz="8" w:space="0" w:color="auto"/>
              <w:right w:val="dotted" w:sz="8" w:space="0" w:color="auto"/>
            </w:tcBorders>
          </w:tcPr>
          <w:p w14:paraId="05FFDB6B" w14:textId="1063D3DB" w:rsidR="00E034CD" w:rsidRPr="00152B94" w:rsidRDefault="00020981"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347</w:t>
            </w:r>
          </w:p>
        </w:tc>
        <w:tc>
          <w:tcPr>
            <w:tcW w:w="1131" w:type="dxa"/>
            <w:tcBorders>
              <w:top w:val="nil"/>
              <w:left w:val="nil"/>
              <w:bottom w:val="dotted" w:sz="8" w:space="0" w:color="auto"/>
              <w:right w:val="dotted" w:sz="8" w:space="0" w:color="auto"/>
            </w:tcBorders>
            <w:hideMark/>
          </w:tcPr>
          <w:p w14:paraId="43913FA8" w14:textId="30E93DE4" w:rsidR="00E034CD" w:rsidRPr="00152B94"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20"/>
                <w:szCs w:val="20"/>
                <w:lang w:eastAsia="en-GB"/>
              </w:rPr>
              <w:t>481</w:t>
            </w:r>
          </w:p>
        </w:tc>
        <w:tc>
          <w:tcPr>
            <w:tcW w:w="1282" w:type="dxa"/>
            <w:tcBorders>
              <w:top w:val="nil"/>
              <w:left w:val="nil"/>
              <w:bottom w:val="dotted" w:sz="8" w:space="0" w:color="auto"/>
              <w:right w:val="dotted" w:sz="8" w:space="0" w:color="auto"/>
            </w:tcBorders>
            <w:vAlign w:val="bottom"/>
          </w:tcPr>
          <w:p w14:paraId="3643FB2E" w14:textId="5CD0690B" w:rsidR="00E034CD" w:rsidRPr="00152B94"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390</w:t>
            </w:r>
          </w:p>
        </w:tc>
      </w:tr>
      <w:tr w:rsidR="00E034CD" w:rsidRPr="00152B94" w14:paraId="5954DC98"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6EBB5CB4"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b/>
                <w:bCs/>
                <w:color w:val="000000"/>
                <w:sz w:val="20"/>
                <w:szCs w:val="20"/>
                <w:lang w:eastAsia="en-GB"/>
              </w:rPr>
              <w:t>Current assets</w:t>
            </w:r>
          </w:p>
        </w:tc>
        <w:tc>
          <w:tcPr>
            <w:tcW w:w="1131" w:type="dxa"/>
            <w:tcBorders>
              <w:top w:val="nil"/>
              <w:left w:val="nil"/>
              <w:bottom w:val="dotted" w:sz="8" w:space="0" w:color="auto"/>
              <w:right w:val="dotted" w:sz="8" w:space="0" w:color="auto"/>
            </w:tcBorders>
          </w:tcPr>
          <w:p w14:paraId="24E063CC" w14:textId="77777777" w:rsidR="00E034CD" w:rsidRPr="00152B94" w:rsidRDefault="00E034CD" w:rsidP="00E034CD">
            <w:pPr>
              <w:spacing w:after="0" w:line="207" w:lineRule="atLeast"/>
              <w:jc w:val="right"/>
              <w:rPr>
                <w:rFonts w:ascii="Arial" w:eastAsia="Times New Roman" w:hAnsi="Arial" w:cs="Arial"/>
                <w:b/>
                <w:bCs/>
                <w:color w:val="000000"/>
                <w:sz w:val="20"/>
                <w:szCs w:val="20"/>
                <w:lang w:eastAsia="en-GB"/>
              </w:rPr>
            </w:pPr>
          </w:p>
        </w:tc>
        <w:tc>
          <w:tcPr>
            <w:tcW w:w="1131" w:type="dxa"/>
            <w:tcBorders>
              <w:top w:val="nil"/>
              <w:left w:val="nil"/>
              <w:bottom w:val="dotted" w:sz="8" w:space="0" w:color="auto"/>
              <w:right w:val="dotted" w:sz="8" w:space="0" w:color="auto"/>
            </w:tcBorders>
            <w:hideMark/>
          </w:tcPr>
          <w:p w14:paraId="4F614D12"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p>
        </w:tc>
        <w:tc>
          <w:tcPr>
            <w:tcW w:w="1282" w:type="dxa"/>
            <w:tcBorders>
              <w:top w:val="nil"/>
              <w:left w:val="nil"/>
              <w:bottom w:val="dotted" w:sz="8" w:space="0" w:color="auto"/>
              <w:right w:val="dotted" w:sz="8" w:space="0" w:color="auto"/>
            </w:tcBorders>
            <w:vAlign w:val="bottom"/>
          </w:tcPr>
          <w:p w14:paraId="62D67BB6"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p>
        </w:tc>
      </w:tr>
      <w:tr w:rsidR="00E034CD" w:rsidRPr="00152B94" w14:paraId="31150ACB"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279F8724"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Inventories</w:t>
            </w:r>
          </w:p>
        </w:tc>
        <w:tc>
          <w:tcPr>
            <w:tcW w:w="1131" w:type="dxa"/>
            <w:tcBorders>
              <w:top w:val="nil"/>
              <w:left w:val="nil"/>
              <w:bottom w:val="dotted" w:sz="8" w:space="0" w:color="auto"/>
              <w:right w:val="dotted" w:sz="8" w:space="0" w:color="auto"/>
            </w:tcBorders>
          </w:tcPr>
          <w:p w14:paraId="2E103457" w14:textId="01F89E69" w:rsidR="00E034CD" w:rsidRPr="00023CD9"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432</w:t>
            </w:r>
          </w:p>
        </w:tc>
        <w:tc>
          <w:tcPr>
            <w:tcW w:w="1131" w:type="dxa"/>
            <w:tcBorders>
              <w:top w:val="nil"/>
              <w:left w:val="nil"/>
              <w:bottom w:val="dotted" w:sz="8" w:space="0" w:color="auto"/>
              <w:right w:val="dotted" w:sz="8" w:space="0" w:color="auto"/>
            </w:tcBorders>
            <w:hideMark/>
          </w:tcPr>
          <w:p w14:paraId="3EB4B34A" w14:textId="0DEF197C"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489</w:t>
            </w:r>
          </w:p>
        </w:tc>
        <w:tc>
          <w:tcPr>
            <w:tcW w:w="1282" w:type="dxa"/>
            <w:tcBorders>
              <w:top w:val="nil"/>
              <w:left w:val="nil"/>
              <w:bottom w:val="dotted" w:sz="8" w:space="0" w:color="auto"/>
              <w:right w:val="dotted" w:sz="8" w:space="0" w:color="auto"/>
            </w:tcBorders>
            <w:vAlign w:val="bottom"/>
          </w:tcPr>
          <w:p w14:paraId="354EF4E0" w14:textId="1542592C" w:rsidR="00E034CD" w:rsidRPr="003A28E9"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374</w:t>
            </w:r>
          </w:p>
        </w:tc>
      </w:tr>
      <w:tr w:rsidR="00E034CD" w:rsidRPr="00152B94" w14:paraId="63DAE350"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0F4BEA49"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Trade and other receivables</w:t>
            </w:r>
          </w:p>
        </w:tc>
        <w:tc>
          <w:tcPr>
            <w:tcW w:w="1131" w:type="dxa"/>
            <w:tcBorders>
              <w:top w:val="nil"/>
              <w:left w:val="nil"/>
              <w:bottom w:val="dotted" w:sz="8" w:space="0" w:color="auto"/>
              <w:right w:val="dotted" w:sz="8" w:space="0" w:color="auto"/>
            </w:tcBorders>
          </w:tcPr>
          <w:p w14:paraId="6E67B281" w14:textId="62E11747" w:rsidR="00E034CD" w:rsidRPr="00023CD9"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632</w:t>
            </w:r>
          </w:p>
        </w:tc>
        <w:tc>
          <w:tcPr>
            <w:tcW w:w="1131" w:type="dxa"/>
            <w:tcBorders>
              <w:top w:val="nil"/>
              <w:left w:val="nil"/>
              <w:bottom w:val="dotted" w:sz="8" w:space="0" w:color="auto"/>
              <w:right w:val="dotted" w:sz="8" w:space="0" w:color="auto"/>
            </w:tcBorders>
            <w:hideMark/>
          </w:tcPr>
          <w:p w14:paraId="1B3803B7" w14:textId="360A7E9D"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302</w:t>
            </w:r>
          </w:p>
        </w:tc>
        <w:tc>
          <w:tcPr>
            <w:tcW w:w="1282" w:type="dxa"/>
            <w:tcBorders>
              <w:top w:val="nil"/>
              <w:left w:val="nil"/>
              <w:bottom w:val="dotted" w:sz="8" w:space="0" w:color="auto"/>
              <w:right w:val="dotted" w:sz="8" w:space="0" w:color="auto"/>
            </w:tcBorders>
            <w:vAlign w:val="bottom"/>
          </w:tcPr>
          <w:p w14:paraId="4EF338E7" w14:textId="6310BEC4" w:rsidR="00E034CD" w:rsidRPr="003A28E9"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422</w:t>
            </w:r>
          </w:p>
        </w:tc>
      </w:tr>
      <w:tr w:rsidR="00E034CD" w:rsidRPr="00152B94" w14:paraId="479F05BA"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5F4F5565"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Cash and cash equivalents</w:t>
            </w:r>
          </w:p>
        </w:tc>
        <w:tc>
          <w:tcPr>
            <w:tcW w:w="1131" w:type="dxa"/>
            <w:tcBorders>
              <w:top w:val="nil"/>
              <w:left w:val="nil"/>
              <w:bottom w:val="dotted" w:sz="8" w:space="0" w:color="auto"/>
              <w:right w:val="dotted" w:sz="8" w:space="0" w:color="auto"/>
            </w:tcBorders>
          </w:tcPr>
          <w:p w14:paraId="018BDBA9" w14:textId="7EB3488F" w:rsidR="00E034CD" w:rsidRPr="00023CD9"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995</w:t>
            </w:r>
          </w:p>
        </w:tc>
        <w:tc>
          <w:tcPr>
            <w:tcW w:w="1131" w:type="dxa"/>
            <w:tcBorders>
              <w:top w:val="nil"/>
              <w:left w:val="nil"/>
              <w:bottom w:val="dotted" w:sz="8" w:space="0" w:color="auto"/>
              <w:right w:val="dotted" w:sz="8" w:space="0" w:color="auto"/>
            </w:tcBorders>
            <w:hideMark/>
          </w:tcPr>
          <w:p w14:paraId="6D769F4F" w14:textId="0AF9C74B"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512</w:t>
            </w:r>
          </w:p>
        </w:tc>
        <w:tc>
          <w:tcPr>
            <w:tcW w:w="1282" w:type="dxa"/>
            <w:tcBorders>
              <w:top w:val="nil"/>
              <w:left w:val="nil"/>
              <w:bottom w:val="dotted" w:sz="8" w:space="0" w:color="auto"/>
              <w:right w:val="dotted" w:sz="8" w:space="0" w:color="auto"/>
            </w:tcBorders>
            <w:vAlign w:val="bottom"/>
          </w:tcPr>
          <w:p w14:paraId="7ACA8D63" w14:textId="5622C197" w:rsidR="00E034CD" w:rsidRPr="003A28E9"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1,131</w:t>
            </w:r>
          </w:p>
        </w:tc>
      </w:tr>
      <w:tr w:rsidR="00E034CD" w:rsidRPr="00152B94" w14:paraId="19467CF9"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3AAB86AA"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18"/>
                <w:szCs w:val="18"/>
                <w:lang w:eastAsia="en-GB"/>
              </w:rPr>
              <w:t> </w:t>
            </w:r>
          </w:p>
        </w:tc>
        <w:tc>
          <w:tcPr>
            <w:tcW w:w="1131" w:type="dxa"/>
            <w:tcBorders>
              <w:top w:val="nil"/>
              <w:left w:val="nil"/>
              <w:bottom w:val="dotted" w:sz="8" w:space="0" w:color="auto"/>
              <w:right w:val="dotted" w:sz="8" w:space="0" w:color="auto"/>
            </w:tcBorders>
          </w:tcPr>
          <w:p w14:paraId="6159F648" w14:textId="121833D0" w:rsidR="00E034CD" w:rsidRPr="00152B94" w:rsidRDefault="00020981"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2,059</w:t>
            </w:r>
          </w:p>
        </w:tc>
        <w:tc>
          <w:tcPr>
            <w:tcW w:w="1131" w:type="dxa"/>
            <w:tcBorders>
              <w:top w:val="nil"/>
              <w:left w:val="nil"/>
              <w:bottom w:val="dotted" w:sz="8" w:space="0" w:color="auto"/>
              <w:right w:val="dotted" w:sz="8" w:space="0" w:color="auto"/>
            </w:tcBorders>
            <w:hideMark/>
          </w:tcPr>
          <w:p w14:paraId="534A0FC8" w14:textId="022F1B1A" w:rsidR="00E034CD" w:rsidRPr="00152B94"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20"/>
                <w:szCs w:val="20"/>
                <w:lang w:eastAsia="en-GB"/>
              </w:rPr>
              <w:t>1,303</w:t>
            </w:r>
          </w:p>
        </w:tc>
        <w:tc>
          <w:tcPr>
            <w:tcW w:w="1282" w:type="dxa"/>
            <w:tcBorders>
              <w:top w:val="nil"/>
              <w:left w:val="nil"/>
              <w:bottom w:val="dotted" w:sz="8" w:space="0" w:color="auto"/>
              <w:right w:val="dotted" w:sz="8" w:space="0" w:color="auto"/>
            </w:tcBorders>
            <w:vAlign w:val="bottom"/>
          </w:tcPr>
          <w:p w14:paraId="5B4C4D83" w14:textId="7EDD89CD" w:rsidR="00E034CD" w:rsidRPr="00152B94"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1,927</w:t>
            </w:r>
          </w:p>
        </w:tc>
      </w:tr>
      <w:tr w:rsidR="00E034CD" w:rsidRPr="00152B94" w14:paraId="4F645240"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403522E4"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b/>
                <w:bCs/>
                <w:color w:val="000000"/>
                <w:sz w:val="20"/>
                <w:szCs w:val="20"/>
                <w:lang w:eastAsia="en-GB"/>
              </w:rPr>
              <w:t>Total assets</w:t>
            </w:r>
          </w:p>
        </w:tc>
        <w:tc>
          <w:tcPr>
            <w:tcW w:w="1131" w:type="dxa"/>
            <w:tcBorders>
              <w:top w:val="nil"/>
              <w:left w:val="nil"/>
              <w:bottom w:val="dotted" w:sz="8" w:space="0" w:color="auto"/>
              <w:right w:val="dotted" w:sz="8" w:space="0" w:color="auto"/>
            </w:tcBorders>
          </w:tcPr>
          <w:p w14:paraId="518854C7" w14:textId="13E2A621" w:rsidR="00E034CD" w:rsidRPr="00152B94" w:rsidRDefault="00020981"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2,406</w:t>
            </w:r>
          </w:p>
        </w:tc>
        <w:tc>
          <w:tcPr>
            <w:tcW w:w="1131" w:type="dxa"/>
            <w:tcBorders>
              <w:top w:val="nil"/>
              <w:left w:val="nil"/>
              <w:bottom w:val="dotted" w:sz="8" w:space="0" w:color="auto"/>
              <w:right w:val="dotted" w:sz="8" w:space="0" w:color="auto"/>
            </w:tcBorders>
            <w:hideMark/>
          </w:tcPr>
          <w:p w14:paraId="762928DC" w14:textId="0C1F7E7A" w:rsidR="00E034CD" w:rsidRPr="00152B94"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20"/>
                <w:szCs w:val="20"/>
                <w:lang w:eastAsia="en-GB"/>
              </w:rPr>
              <w:t>1,784</w:t>
            </w:r>
          </w:p>
        </w:tc>
        <w:tc>
          <w:tcPr>
            <w:tcW w:w="1282" w:type="dxa"/>
            <w:tcBorders>
              <w:top w:val="nil"/>
              <w:left w:val="nil"/>
              <w:bottom w:val="dotted" w:sz="8" w:space="0" w:color="auto"/>
              <w:right w:val="dotted" w:sz="8" w:space="0" w:color="auto"/>
            </w:tcBorders>
            <w:vAlign w:val="bottom"/>
          </w:tcPr>
          <w:p w14:paraId="24118692" w14:textId="1489E39B" w:rsidR="00E034CD" w:rsidRPr="00152B94"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2,317</w:t>
            </w:r>
          </w:p>
        </w:tc>
      </w:tr>
      <w:tr w:rsidR="00E034CD" w:rsidRPr="00152B94" w14:paraId="1BA15BA3"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56B43877"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b/>
                <w:bCs/>
                <w:color w:val="000000"/>
                <w:sz w:val="20"/>
                <w:szCs w:val="20"/>
                <w:lang w:eastAsia="en-GB"/>
              </w:rPr>
              <w:t>Current liabilities</w:t>
            </w:r>
          </w:p>
        </w:tc>
        <w:tc>
          <w:tcPr>
            <w:tcW w:w="1131" w:type="dxa"/>
            <w:tcBorders>
              <w:top w:val="nil"/>
              <w:left w:val="nil"/>
              <w:bottom w:val="dotted" w:sz="8" w:space="0" w:color="auto"/>
              <w:right w:val="dotted" w:sz="8" w:space="0" w:color="auto"/>
            </w:tcBorders>
          </w:tcPr>
          <w:p w14:paraId="5AE7178D" w14:textId="77777777" w:rsidR="00E034CD" w:rsidRPr="00152B94" w:rsidRDefault="00E034CD" w:rsidP="00E034CD">
            <w:pPr>
              <w:spacing w:after="0" w:line="207" w:lineRule="atLeast"/>
              <w:jc w:val="right"/>
              <w:rPr>
                <w:rFonts w:ascii="Arial" w:eastAsia="Times New Roman" w:hAnsi="Arial" w:cs="Arial"/>
                <w:b/>
                <w:bCs/>
                <w:color w:val="000000"/>
                <w:sz w:val="20"/>
                <w:szCs w:val="20"/>
                <w:lang w:eastAsia="en-GB"/>
              </w:rPr>
            </w:pPr>
          </w:p>
        </w:tc>
        <w:tc>
          <w:tcPr>
            <w:tcW w:w="1131" w:type="dxa"/>
            <w:tcBorders>
              <w:top w:val="nil"/>
              <w:left w:val="nil"/>
              <w:bottom w:val="dotted" w:sz="8" w:space="0" w:color="auto"/>
              <w:right w:val="dotted" w:sz="8" w:space="0" w:color="auto"/>
            </w:tcBorders>
            <w:hideMark/>
          </w:tcPr>
          <w:p w14:paraId="6E7F72C2"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p>
        </w:tc>
        <w:tc>
          <w:tcPr>
            <w:tcW w:w="1282" w:type="dxa"/>
            <w:tcBorders>
              <w:top w:val="nil"/>
              <w:left w:val="nil"/>
              <w:bottom w:val="dotted" w:sz="8" w:space="0" w:color="auto"/>
              <w:right w:val="dotted" w:sz="8" w:space="0" w:color="auto"/>
            </w:tcBorders>
            <w:vAlign w:val="bottom"/>
          </w:tcPr>
          <w:p w14:paraId="2A6263F4"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p>
        </w:tc>
      </w:tr>
      <w:tr w:rsidR="00E034CD" w:rsidRPr="00152B94" w14:paraId="62CB252C"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18454772"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Trade and other payables</w:t>
            </w:r>
          </w:p>
        </w:tc>
        <w:tc>
          <w:tcPr>
            <w:tcW w:w="1131" w:type="dxa"/>
            <w:tcBorders>
              <w:top w:val="nil"/>
              <w:left w:val="nil"/>
              <w:bottom w:val="dotted" w:sz="8" w:space="0" w:color="auto"/>
              <w:right w:val="dotted" w:sz="8" w:space="0" w:color="auto"/>
            </w:tcBorders>
          </w:tcPr>
          <w:p w14:paraId="34D2A1FA" w14:textId="7A3EC49E" w:rsidR="00E034CD" w:rsidRPr="001667E2"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877</w:t>
            </w:r>
          </w:p>
        </w:tc>
        <w:tc>
          <w:tcPr>
            <w:tcW w:w="1131" w:type="dxa"/>
            <w:tcBorders>
              <w:top w:val="nil"/>
              <w:left w:val="nil"/>
              <w:bottom w:val="dotted" w:sz="8" w:space="0" w:color="auto"/>
              <w:right w:val="dotted" w:sz="8" w:space="0" w:color="auto"/>
            </w:tcBorders>
            <w:hideMark/>
          </w:tcPr>
          <w:p w14:paraId="0F9CCB31" w14:textId="57A4C74E"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394</w:t>
            </w:r>
          </w:p>
        </w:tc>
        <w:tc>
          <w:tcPr>
            <w:tcW w:w="1282" w:type="dxa"/>
            <w:tcBorders>
              <w:top w:val="nil"/>
              <w:left w:val="nil"/>
              <w:bottom w:val="dotted" w:sz="8" w:space="0" w:color="auto"/>
              <w:right w:val="dotted" w:sz="8" w:space="0" w:color="auto"/>
            </w:tcBorders>
            <w:vAlign w:val="bottom"/>
          </w:tcPr>
          <w:p w14:paraId="0D2BC256" w14:textId="4204485D" w:rsidR="00E034CD" w:rsidRPr="008117CE"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841</w:t>
            </w:r>
          </w:p>
        </w:tc>
      </w:tr>
      <w:tr w:rsidR="00E034CD" w:rsidRPr="00152B94" w14:paraId="3DC1C8AE"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265DF136" w14:textId="77777777" w:rsidR="00E034CD" w:rsidRPr="001667E2" w:rsidRDefault="00E034CD" w:rsidP="00E034CD">
            <w:pPr>
              <w:spacing w:after="0" w:line="207" w:lineRule="atLeast"/>
              <w:rPr>
                <w:rFonts w:ascii="Arial" w:eastAsia="Times New Roman" w:hAnsi="Arial" w:cs="Arial"/>
                <w:color w:val="000000"/>
                <w:sz w:val="18"/>
                <w:szCs w:val="18"/>
                <w:lang w:eastAsia="en-GB"/>
              </w:rPr>
            </w:pPr>
            <w:r w:rsidRPr="001667E2">
              <w:rPr>
                <w:rFonts w:ascii="Arial" w:eastAsia="Times New Roman" w:hAnsi="Arial" w:cs="Arial"/>
                <w:color w:val="000000"/>
                <w:sz w:val="20"/>
                <w:szCs w:val="20"/>
                <w:lang w:eastAsia="en-GB"/>
              </w:rPr>
              <w:t>Non-current liabilities</w:t>
            </w:r>
          </w:p>
        </w:tc>
        <w:tc>
          <w:tcPr>
            <w:tcW w:w="1131" w:type="dxa"/>
            <w:tcBorders>
              <w:top w:val="nil"/>
              <w:left w:val="nil"/>
              <w:bottom w:val="dotted" w:sz="8" w:space="0" w:color="auto"/>
              <w:right w:val="dotted" w:sz="8" w:space="0" w:color="auto"/>
            </w:tcBorders>
          </w:tcPr>
          <w:p w14:paraId="7CFB717D" w14:textId="25654B59" w:rsidR="00E034CD" w:rsidRPr="001667E2"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23</w:t>
            </w:r>
          </w:p>
        </w:tc>
        <w:tc>
          <w:tcPr>
            <w:tcW w:w="1131" w:type="dxa"/>
            <w:tcBorders>
              <w:top w:val="nil"/>
              <w:left w:val="nil"/>
              <w:bottom w:val="dotted" w:sz="8" w:space="0" w:color="auto"/>
              <w:right w:val="dotted" w:sz="8" w:space="0" w:color="auto"/>
            </w:tcBorders>
            <w:hideMark/>
          </w:tcPr>
          <w:p w14:paraId="553DD68C" w14:textId="06C51C89"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93</w:t>
            </w:r>
          </w:p>
        </w:tc>
        <w:tc>
          <w:tcPr>
            <w:tcW w:w="1282" w:type="dxa"/>
            <w:tcBorders>
              <w:top w:val="nil"/>
              <w:left w:val="nil"/>
              <w:bottom w:val="dotted" w:sz="8" w:space="0" w:color="auto"/>
              <w:right w:val="dotted" w:sz="8" w:space="0" w:color="auto"/>
            </w:tcBorders>
            <w:vAlign w:val="bottom"/>
          </w:tcPr>
          <w:p w14:paraId="405CA8BA" w14:textId="6F8F88CF" w:rsidR="00E034CD" w:rsidRPr="008117CE"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45</w:t>
            </w:r>
          </w:p>
        </w:tc>
      </w:tr>
      <w:tr w:rsidR="00E034CD" w:rsidRPr="00152B94" w14:paraId="60E29036"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4E3C7E45"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b/>
                <w:bCs/>
                <w:color w:val="000000"/>
                <w:sz w:val="20"/>
                <w:szCs w:val="20"/>
                <w:lang w:eastAsia="en-GB"/>
              </w:rPr>
              <w:t>Total liabilities</w:t>
            </w:r>
          </w:p>
        </w:tc>
        <w:tc>
          <w:tcPr>
            <w:tcW w:w="1131" w:type="dxa"/>
            <w:tcBorders>
              <w:top w:val="nil"/>
              <w:left w:val="nil"/>
              <w:bottom w:val="dotted" w:sz="8" w:space="0" w:color="auto"/>
              <w:right w:val="dotted" w:sz="8" w:space="0" w:color="auto"/>
            </w:tcBorders>
          </w:tcPr>
          <w:p w14:paraId="01C50CB7" w14:textId="126590E2" w:rsidR="00E034CD" w:rsidRPr="00152B94" w:rsidRDefault="00020981"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900</w:t>
            </w:r>
          </w:p>
        </w:tc>
        <w:tc>
          <w:tcPr>
            <w:tcW w:w="1131" w:type="dxa"/>
            <w:tcBorders>
              <w:top w:val="nil"/>
              <w:left w:val="nil"/>
              <w:bottom w:val="dotted" w:sz="8" w:space="0" w:color="auto"/>
              <w:right w:val="dotted" w:sz="8" w:space="0" w:color="auto"/>
            </w:tcBorders>
            <w:hideMark/>
          </w:tcPr>
          <w:p w14:paraId="7F856E51" w14:textId="1CC1AB6F" w:rsidR="00E034CD" w:rsidRPr="00152B94"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20"/>
                <w:szCs w:val="20"/>
                <w:lang w:eastAsia="en-GB"/>
              </w:rPr>
              <w:t>487</w:t>
            </w:r>
          </w:p>
        </w:tc>
        <w:tc>
          <w:tcPr>
            <w:tcW w:w="1282" w:type="dxa"/>
            <w:tcBorders>
              <w:top w:val="nil"/>
              <w:left w:val="nil"/>
              <w:bottom w:val="dotted" w:sz="8" w:space="0" w:color="auto"/>
              <w:right w:val="dotted" w:sz="8" w:space="0" w:color="auto"/>
            </w:tcBorders>
            <w:vAlign w:val="bottom"/>
          </w:tcPr>
          <w:p w14:paraId="3CE60F37" w14:textId="531B88D0" w:rsidR="00E034CD" w:rsidRPr="00152B94"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886</w:t>
            </w:r>
          </w:p>
        </w:tc>
      </w:tr>
      <w:tr w:rsidR="00E034CD" w:rsidRPr="00AF3A6C" w14:paraId="64CDEC92"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6EC362A6"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b/>
                <w:bCs/>
                <w:color w:val="000000"/>
                <w:sz w:val="20"/>
                <w:szCs w:val="20"/>
                <w:lang w:eastAsia="en-GB"/>
              </w:rPr>
              <w:t>Net assets</w:t>
            </w:r>
          </w:p>
        </w:tc>
        <w:tc>
          <w:tcPr>
            <w:tcW w:w="1131" w:type="dxa"/>
            <w:tcBorders>
              <w:top w:val="nil"/>
              <w:left w:val="nil"/>
              <w:bottom w:val="dotted" w:sz="8" w:space="0" w:color="auto"/>
              <w:right w:val="dotted" w:sz="8" w:space="0" w:color="auto"/>
            </w:tcBorders>
          </w:tcPr>
          <w:p w14:paraId="58AC5DE2" w14:textId="785CEDA0" w:rsidR="00E034CD" w:rsidRPr="00152B94" w:rsidRDefault="00020981"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1,506</w:t>
            </w:r>
          </w:p>
        </w:tc>
        <w:tc>
          <w:tcPr>
            <w:tcW w:w="1131" w:type="dxa"/>
            <w:tcBorders>
              <w:top w:val="nil"/>
              <w:left w:val="nil"/>
              <w:bottom w:val="dotted" w:sz="8" w:space="0" w:color="auto"/>
              <w:right w:val="dotted" w:sz="8" w:space="0" w:color="auto"/>
            </w:tcBorders>
            <w:hideMark/>
          </w:tcPr>
          <w:p w14:paraId="679A9060" w14:textId="785D18FD" w:rsidR="00E034CD" w:rsidRPr="00152B94"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20"/>
                <w:szCs w:val="20"/>
                <w:lang w:eastAsia="en-GB"/>
              </w:rPr>
              <w:t>1,297</w:t>
            </w:r>
          </w:p>
        </w:tc>
        <w:tc>
          <w:tcPr>
            <w:tcW w:w="1282" w:type="dxa"/>
            <w:tcBorders>
              <w:top w:val="nil"/>
              <w:left w:val="nil"/>
              <w:bottom w:val="dotted" w:sz="8" w:space="0" w:color="auto"/>
              <w:right w:val="dotted" w:sz="8" w:space="0" w:color="auto"/>
            </w:tcBorders>
            <w:vAlign w:val="bottom"/>
          </w:tcPr>
          <w:p w14:paraId="2FA19495" w14:textId="2178B838" w:rsidR="00E034CD" w:rsidRPr="00AF3A6C"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1,431</w:t>
            </w:r>
          </w:p>
        </w:tc>
      </w:tr>
      <w:tr w:rsidR="00E034CD" w:rsidRPr="00152B94" w14:paraId="7F844655" w14:textId="77777777" w:rsidTr="00F81FC9">
        <w:trPr>
          <w:trHeight w:val="60"/>
        </w:trPr>
        <w:tc>
          <w:tcPr>
            <w:tcW w:w="5369" w:type="dxa"/>
            <w:tcBorders>
              <w:top w:val="nil"/>
              <w:left w:val="dotted" w:sz="8" w:space="0" w:color="auto"/>
              <w:bottom w:val="dotted" w:sz="8" w:space="0" w:color="auto"/>
              <w:right w:val="dotted" w:sz="8" w:space="0" w:color="auto"/>
            </w:tcBorders>
            <w:vAlign w:val="bottom"/>
          </w:tcPr>
          <w:p w14:paraId="4AF99214" w14:textId="77777777" w:rsidR="00E034CD" w:rsidRPr="00152B94" w:rsidRDefault="00E034CD" w:rsidP="00E034CD">
            <w:pPr>
              <w:spacing w:after="0" w:line="207" w:lineRule="atLeast"/>
              <w:rPr>
                <w:rFonts w:ascii="Arial" w:eastAsia="Times New Roman" w:hAnsi="Arial" w:cs="Arial"/>
                <w:b/>
                <w:bCs/>
                <w:color w:val="000000"/>
                <w:sz w:val="20"/>
                <w:szCs w:val="20"/>
                <w:lang w:eastAsia="en-GB"/>
              </w:rPr>
            </w:pPr>
          </w:p>
        </w:tc>
        <w:tc>
          <w:tcPr>
            <w:tcW w:w="1131" w:type="dxa"/>
            <w:tcBorders>
              <w:top w:val="nil"/>
              <w:left w:val="nil"/>
              <w:bottom w:val="dotted" w:sz="8" w:space="0" w:color="auto"/>
              <w:right w:val="dotted" w:sz="8" w:space="0" w:color="auto"/>
            </w:tcBorders>
          </w:tcPr>
          <w:p w14:paraId="6365D877" w14:textId="77777777" w:rsidR="00E034CD" w:rsidRPr="00152B94" w:rsidRDefault="00E034CD" w:rsidP="00E034CD">
            <w:pPr>
              <w:spacing w:after="0" w:line="207" w:lineRule="atLeast"/>
              <w:jc w:val="right"/>
              <w:rPr>
                <w:rFonts w:ascii="Arial" w:eastAsia="Times New Roman" w:hAnsi="Arial" w:cs="Arial"/>
                <w:b/>
                <w:bCs/>
                <w:color w:val="000000"/>
                <w:sz w:val="20"/>
                <w:szCs w:val="20"/>
                <w:lang w:eastAsia="en-GB"/>
              </w:rPr>
            </w:pPr>
          </w:p>
        </w:tc>
        <w:tc>
          <w:tcPr>
            <w:tcW w:w="1131" w:type="dxa"/>
            <w:tcBorders>
              <w:top w:val="nil"/>
              <w:left w:val="nil"/>
              <w:bottom w:val="dotted" w:sz="8" w:space="0" w:color="auto"/>
              <w:right w:val="dotted" w:sz="8" w:space="0" w:color="auto"/>
            </w:tcBorders>
          </w:tcPr>
          <w:p w14:paraId="552E26D8"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p>
        </w:tc>
        <w:tc>
          <w:tcPr>
            <w:tcW w:w="1282" w:type="dxa"/>
            <w:tcBorders>
              <w:top w:val="nil"/>
              <w:left w:val="nil"/>
              <w:bottom w:val="dotted" w:sz="8" w:space="0" w:color="auto"/>
              <w:right w:val="dotted" w:sz="8" w:space="0" w:color="auto"/>
            </w:tcBorders>
            <w:vAlign w:val="bottom"/>
          </w:tcPr>
          <w:p w14:paraId="66950F99"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p>
        </w:tc>
      </w:tr>
      <w:tr w:rsidR="00E034CD" w:rsidRPr="00152B94" w14:paraId="21E53951"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108B1E59"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b/>
                <w:bCs/>
                <w:color w:val="000000"/>
                <w:sz w:val="20"/>
                <w:szCs w:val="20"/>
                <w:lang w:eastAsia="en-GB"/>
              </w:rPr>
              <w:t>Equity</w:t>
            </w:r>
          </w:p>
        </w:tc>
        <w:tc>
          <w:tcPr>
            <w:tcW w:w="1131" w:type="dxa"/>
            <w:tcBorders>
              <w:top w:val="nil"/>
              <w:left w:val="nil"/>
              <w:bottom w:val="dotted" w:sz="8" w:space="0" w:color="auto"/>
              <w:right w:val="dotted" w:sz="8" w:space="0" w:color="auto"/>
            </w:tcBorders>
          </w:tcPr>
          <w:p w14:paraId="4417EC5C" w14:textId="77777777" w:rsidR="00E034CD" w:rsidRPr="00152B94" w:rsidRDefault="00E034CD" w:rsidP="00E034CD">
            <w:pPr>
              <w:spacing w:after="0" w:line="207" w:lineRule="atLeast"/>
              <w:jc w:val="right"/>
              <w:rPr>
                <w:rFonts w:ascii="Arial" w:eastAsia="Times New Roman" w:hAnsi="Arial" w:cs="Arial"/>
                <w:b/>
                <w:bCs/>
                <w:color w:val="000000"/>
                <w:sz w:val="20"/>
                <w:szCs w:val="20"/>
                <w:lang w:eastAsia="en-GB"/>
              </w:rPr>
            </w:pPr>
          </w:p>
        </w:tc>
        <w:tc>
          <w:tcPr>
            <w:tcW w:w="1131" w:type="dxa"/>
            <w:tcBorders>
              <w:top w:val="nil"/>
              <w:left w:val="nil"/>
              <w:bottom w:val="dotted" w:sz="8" w:space="0" w:color="auto"/>
              <w:right w:val="dotted" w:sz="8" w:space="0" w:color="auto"/>
            </w:tcBorders>
            <w:hideMark/>
          </w:tcPr>
          <w:p w14:paraId="64D36FD1"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p>
        </w:tc>
        <w:tc>
          <w:tcPr>
            <w:tcW w:w="1282" w:type="dxa"/>
            <w:tcBorders>
              <w:top w:val="nil"/>
              <w:left w:val="nil"/>
              <w:bottom w:val="dotted" w:sz="8" w:space="0" w:color="auto"/>
              <w:right w:val="dotted" w:sz="8" w:space="0" w:color="auto"/>
            </w:tcBorders>
            <w:vAlign w:val="bottom"/>
          </w:tcPr>
          <w:p w14:paraId="1E75A26F" w14:textId="77777777" w:rsidR="00E034CD" w:rsidRPr="00152B94" w:rsidRDefault="00E034CD" w:rsidP="00E034CD">
            <w:pPr>
              <w:spacing w:after="0" w:line="207" w:lineRule="atLeast"/>
              <w:jc w:val="right"/>
              <w:rPr>
                <w:rFonts w:ascii="Arial" w:eastAsia="Times New Roman" w:hAnsi="Arial" w:cs="Arial"/>
                <w:color w:val="000000"/>
                <w:sz w:val="18"/>
                <w:szCs w:val="18"/>
                <w:lang w:eastAsia="en-GB"/>
              </w:rPr>
            </w:pPr>
          </w:p>
        </w:tc>
      </w:tr>
      <w:tr w:rsidR="00E034CD" w:rsidRPr="00152B94" w14:paraId="02B4F2E9"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71D4ACB8"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Share capital</w:t>
            </w:r>
          </w:p>
        </w:tc>
        <w:tc>
          <w:tcPr>
            <w:tcW w:w="1131" w:type="dxa"/>
            <w:tcBorders>
              <w:top w:val="nil"/>
              <w:left w:val="nil"/>
              <w:bottom w:val="dotted" w:sz="8" w:space="0" w:color="auto"/>
              <w:right w:val="dotted" w:sz="8" w:space="0" w:color="auto"/>
            </w:tcBorders>
          </w:tcPr>
          <w:p w14:paraId="06F2F5F3" w14:textId="3AAC4F46" w:rsidR="00E034CD" w:rsidRPr="001667E2"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1,368</w:t>
            </w:r>
          </w:p>
        </w:tc>
        <w:tc>
          <w:tcPr>
            <w:tcW w:w="1131" w:type="dxa"/>
            <w:tcBorders>
              <w:top w:val="nil"/>
              <w:left w:val="nil"/>
              <w:bottom w:val="dotted" w:sz="8" w:space="0" w:color="auto"/>
              <w:right w:val="dotted" w:sz="8" w:space="0" w:color="auto"/>
            </w:tcBorders>
            <w:hideMark/>
          </w:tcPr>
          <w:p w14:paraId="31D21C5B" w14:textId="2E2D6EF1"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1,368</w:t>
            </w:r>
          </w:p>
        </w:tc>
        <w:tc>
          <w:tcPr>
            <w:tcW w:w="1282" w:type="dxa"/>
            <w:tcBorders>
              <w:top w:val="nil"/>
              <w:left w:val="nil"/>
              <w:bottom w:val="dotted" w:sz="8" w:space="0" w:color="auto"/>
              <w:right w:val="dotted" w:sz="8" w:space="0" w:color="auto"/>
            </w:tcBorders>
            <w:vAlign w:val="bottom"/>
          </w:tcPr>
          <w:p w14:paraId="6496A7EC" w14:textId="56FF5048" w:rsidR="00E034CD" w:rsidRPr="00152B94"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1,368</w:t>
            </w:r>
          </w:p>
        </w:tc>
      </w:tr>
      <w:tr w:rsidR="00E034CD" w:rsidRPr="00152B94" w14:paraId="6DA5A121"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72D796E1"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Share premium account</w:t>
            </w:r>
          </w:p>
        </w:tc>
        <w:tc>
          <w:tcPr>
            <w:tcW w:w="1131" w:type="dxa"/>
            <w:tcBorders>
              <w:top w:val="nil"/>
              <w:left w:val="nil"/>
              <w:bottom w:val="dotted" w:sz="8" w:space="0" w:color="auto"/>
              <w:right w:val="dotted" w:sz="8" w:space="0" w:color="auto"/>
            </w:tcBorders>
          </w:tcPr>
          <w:p w14:paraId="53C42575" w14:textId="03672F38" w:rsidR="00E034CD" w:rsidRPr="001667E2"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8,333</w:t>
            </w:r>
          </w:p>
        </w:tc>
        <w:tc>
          <w:tcPr>
            <w:tcW w:w="1131" w:type="dxa"/>
            <w:tcBorders>
              <w:top w:val="nil"/>
              <w:left w:val="nil"/>
              <w:bottom w:val="dotted" w:sz="8" w:space="0" w:color="auto"/>
              <w:right w:val="dotted" w:sz="8" w:space="0" w:color="auto"/>
            </w:tcBorders>
            <w:hideMark/>
          </w:tcPr>
          <w:p w14:paraId="26DDE3AE" w14:textId="1DE40D57"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8,333</w:t>
            </w:r>
          </w:p>
        </w:tc>
        <w:tc>
          <w:tcPr>
            <w:tcW w:w="1282" w:type="dxa"/>
            <w:tcBorders>
              <w:top w:val="nil"/>
              <w:left w:val="nil"/>
              <w:bottom w:val="dotted" w:sz="8" w:space="0" w:color="auto"/>
              <w:right w:val="dotted" w:sz="8" w:space="0" w:color="auto"/>
            </w:tcBorders>
            <w:vAlign w:val="bottom"/>
          </w:tcPr>
          <w:p w14:paraId="29744C73" w14:textId="30007565" w:rsidR="00E034CD" w:rsidRPr="00152B94"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8,333</w:t>
            </w:r>
          </w:p>
        </w:tc>
      </w:tr>
      <w:tr w:rsidR="00E034CD" w:rsidRPr="00152B94" w14:paraId="344C8D45" w14:textId="77777777" w:rsidTr="00F81FC9">
        <w:trPr>
          <w:trHeight w:val="41"/>
        </w:trPr>
        <w:tc>
          <w:tcPr>
            <w:tcW w:w="5369" w:type="dxa"/>
            <w:tcBorders>
              <w:top w:val="nil"/>
              <w:left w:val="dotted" w:sz="8" w:space="0" w:color="auto"/>
              <w:bottom w:val="dotted" w:sz="8" w:space="0" w:color="auto"/>
              <w:right w:val="dotted" w:sz="8" w:space="0" w:color="auto"/>
            </w:tcBorders>
            <w:vAlign w:val="bottom"/>
            <w:hideMark/>
          </w:tcPr>
          <w:p w14:paraId="06236887"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color w:val="000000"/>
                <w:sz w:val="20"/>
                <w:szCs w:val="20"/>
                <w:lang w:eastAsia="en-GB"/>
              </w:rPr>
              <w:t>Retained earnings</w:t>
            </w:r>
          </w:p>
        </w:tc>
        <w:tc>
          <w:tcPr>
            <w:tcW w:w="1131" w:type="dxa"/>
            <w:tcBorders>
              <w:top w:val="nil"/>
              <w:left w:val="nil"/>
              <w:bottom w:val="dotted" w:sz="8" w:space="0" w:color="auto"/>
              <w:right w:val="dotted" w:sz="8" w:space="0" w:color="auto"/>
            </w:tcBorders>
          </w:tcPr>
          <w:p w14:paraId="176DA823" w14:textId="4C150A0C" w:rsidR="00E034CD" w:rsidRPr="001667E2" w:rsidRDefault="00020981" w:rsidP="00E034CD">
            <w:pPr>
              <w:spacing w:after="0" w:line="207" w:lineRule="atLeast"/>
              <w:jc w:val="righ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(8,195)</w:t>
            </w:r>
          </w:p>
        </w:tc>
        <w:tc>
          <w:tcPr>
            <w:tcW w:w="1131" w:type="dxa"/>
            <w:tcBorders>
              <w:top w:val="nil"/>
              <w:left w:val="nil"/>
              <w:bottom w:val="dotted" w:sz="8" w:space="0" w:color="auto"/>
              <w:right w:val="dotted" w:sz="8" w:space="0" w:color="auto"/>
            </w:tcBorders>
            <w:hideMark/>
          </w:tcPr>
          <w:p w14:paraId="64D7F6D1" w14:textId="4F91A49E" w:rsidR="00E034CD" w:rsidRPr="008117CE"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(8,404)</w:t>
            </w:r>
          </w:p>
        </w:tc>
        <w:tc>
          <w:tcPr>
            <w:tcW w:w="1282" w:type="dxa"/>
            <w:tcBorders>
              <w:top w:val="nil"/>
              <w:left w:val="nil"/>
              <w:bottom w:val="dotted" w:sz="8" w:space="0" w:color="auto"/>
              <w:right w:val="dotted" w:sz="8" w:space="0" w:color="auto"/>
            </w:tcBorders>
            <w:vAlign w:val="bottom"/>
          </w:tcPr>
          <w:p w14:paraId="4C24A14B" w14:textId="17046D11" w:rsidR="00E034CD" w:rsidRPr="00152B94"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(8,270)</w:t>
            </w:r>
          </w:p>
        </w:tc>
      </w:tr>
      <w:tr w:rsidR="00E034CD" w:rsidRPr="00AF3A6C" w14:paraId="622840AA" w14:textId="77777777" w:rsidTr="00F81FC9">
        <w:trPr>
          <w:trHeight w:val="60"/>
        </w:trPr>
        <w:tc>
          <w:tcPr>
            <w:tcW w:w="5369" w:type="dxa"/>
            <w:tcBorders>
              <w:top w:val="nil"/>
              <w:left w:val="dotted" w:sz="8" w:space="0" w:color="auto"/>
              <w:bottom w:val="dotted" w:sz="8" w:space="0" w:color="auto"/>
              <w:right w:val="dotted" w:sz="8" w:space="0" w:color="auto"/>
            </w:tcBorders>
            <w:vAlign w:val="bottom"/>
            <w:hideMark/>
          </w:tcPr>
          <w:p w14:paraId="77D44D6E" w14:textId="77777777" w:rsidR="00E034CD" w:rsidRPr="00152B94" w:rsidRDefault="00E034CD" w:rsidP="00E034CD">
            <w:pPr>
              <w:spacing w:after="0" w:line="207" w:lineRule="atLeast"/>
              <w:rPr>
                <w:rFonts w:ascii="Arial" w:eastAsia="Times New Roman" w:hAnsi="Arial" w:cs="Arial"/>
                <w:color w:val="000000"/>
                <w:sz w:val="18"/>
                <w:szCs w:val="18"/>
                <w:lang w:eastAsia="en-GB"/>
              </w:rPr>
            </w:pPr>
            <w:r w:rsidRPr="00152B94">
              <w:rPr>
                <w:rFonts w:ascii="Arial" w:eastAsia="Times New Roman" w:hAnsi="Arial" w:cs="Arial"/>
                <w:b/>
                <w:bCs/>
                <w:color w:val="000000"/>
                <w:sz w:val="20"/>
                <w:szCs w:val="20"/>
                <w:lang w:eastAsia="en-GB"/>
              </w:rPr>
              <w:t>Equity shareholders' funds</w:t>
            </w:r>
          </w:p>
        </w:tc>
        <w:tc>
          <w:tcPr>
            <w:tcW w:w="1131" w:type="dxa"/>
            <w:tcBorders>
              <w:top w:val="nil"/>
              <w:left w:val="nil"/>
              <w:bottom w:val="dotted" w:sz="8" w:space="0" w:color="auto"/>
              <w:right w:val="dotted" w:sz="8" w:space="0" w:color="auto"/>
            </w:tcBorders>
          </w:tcPr>
          <w:p w14:paraId="26AB6C19" w14:textId="52371BF6" w:rsidR="00E034CD" w:rsidRPr="00152B94" w:rsidRDefault="00020981" w:rsidP="00E034CD">
            <w:pPr>
              <w:spacing w:after="0" w:line="207" w:lineRule="atLeast"/>
              <w:jc w:val="right"/>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t>1,506</w:t>
            </w:r>
          </w:p>
        </w:tc>
        <w:tc>
          <w:tcPr>
            <w:tcW w:w="1131" w:type="dxa"/>
            <w:tcBorders>
              <w:top w:val="nil"/>
              <w:left w:val="nil"/>
              <w:bottom w:val="dotted" w:sz="8" w:space="0" w:color="auto"/>
              <w:right w:val="dotted" w:sz="8" w:space="0" w:color="auto"/>
            </w:tcBorders>
            <w:hideMark/>
          </w:tcPr>
          <w:p w14:paraId="195ECDBB" w14:textId="3F935C2B" w:rsidR="00E034CD" w:rsidRPr="00152B94"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20"/>
                <w:szCs w:val="20"/>
                <w:lang w:eastAsia="en-GB"/>
              </w:rPr>
              <w:t>1,297</w:t>
            </w:r>
          </w:p>
        </w:tc>
        <w:tc>
          <w:tcPr>
            <w:tcW w:w="1282" w:type="dxa"/>
            <w:tcBorders>
              <w:top w:val="nil"/>
              <w:left w:val="nil"/>
              <w:bottom w:val="dotted" w:sz="8" w:space="0" w:color="auto"/>
              <w:right w:val="dotted" w:sz="8" w:space="0" w:color="auto"/>
            </w:tcBorders>
            <w:vAlign w:val="bottom"/>
          </w:tcPr>
          <w:p w14:paraId="65073FD2" w14:textId="23D9031A" w:rsidR="00E034CD" w:rsidRPr="00AF3A6C"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1,431</w:t>
            </w:r>
          </w:p>
        </w:tc>
      </w:tr>
    </w:tbl>
    <w:p w14:paraId="3D45B0BF" w14:textId="77777777" w:rsidR="00934EB5" w:rsidRPr="002F44AF" w:rsidRDefault="00934EB5" w:rsidP="00934EB5">
      <w:pPr>
        <w:spacing w:before="40" w:after="40" w:line="207" w:lineRule="atLeast"/>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p w14:paraId="359A53F2" w14:textId="77777777" w:rsidR="00934EB5" w:rsidRDefault="00934EB5" w:rsidP="00934EB5">
      <w:pPr>
        <w:spacing w:after="160" w:line="259" w:lineRule="auto"/>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br w:type="page"/>
      </w:r>
    </w:p>
    <w:p w14:paraId="7C934C78" w14:textId="77777777" w:rsidR="00934EB5" w:rsidRPr="008D624E" w:rsidRDefault="00934EB5" w:rsidP="00934EB5">
      <w:pPr>
        <w:spacing w:after="0" w:line="253" w:lineRule="atLeast"/>
        <w:rPr>
          <w:rFonts w:ascii="Calibri" w:eastAsia="Times New Roman" w:hAnsi="Calibri" w:cs="Calibri"/>
          <w:b/>
          <w:bCs/>
          <w:color w:val="000000"/>
          <w:lang w:eastAsia="en-GB"/>
        </w:rPr>
      </w:pPr>
      <w:r w:rsidRPr="008D624E">
        <w:rPr>
          <w:rFonts w:ascii="Arial" w:eastAsia="Times New Roman" w:hAnsi="Arial" w:cs="Arial"/>
          <w:b/>
          <w:bCs/>
          <w:color w:val="000000"/>
          <w:sz w:val="20"/>
          <w:szCs w:val="20"/>
          <w:lang w:eastAsia="en-GB"/>
        </w:rPr>
        <w:lastRenderedPageBreak/>
        <w:t>Consolidated cash flow statement</w:t>
      </w:r>
    </w:p>
    <w:p w14:paraId="39E98477" w14:textId="67C0573A" w:rsidR="00934EB5" w:rsidRPr="008D624E" w:rsidRDefault="00934EB5" w:rsidP="00934EB5">
      <w:pPr>
        <w:spacing w:after="0" w:line="253" w:lineRule="atLeast"/>
        <w:rPr>
          <w:rFonts w:ascii="Calibri" w:eastAsia="Times New Roman" w:hAnsi="Calibri" w:cs="Calibri"/>
          <w:b/>
          <w:bCs/>
          <w:color w:val="000000"/>
          <w:lang w:eastAsia="en-GB"/>
        </w:rPr>
      </w:pPr>
      <w:r w:rsidRPr="008D624E">
        <w:rPr>
          <w:rFonts w:ascii="Arial" w:eastAsia="Times New Roman" w:hAnsi="Arial" w:cs="Arial"/>
          <w:b/>
          <w:bCs/>
          <w:color w:val="000000"/>
          <w:sz w:val="20"/>
          <w:szCs w:val="20"/>
          <w:lang w:eastAsia="en-GB"/>
        </w:rPr>
        <w:t>For the six months ended 31 March 20</w:t>
      </w:r>
      <w:r>
        <w:rPr>
          <w:rFonts w:ascii="Arial" w:eastAsia="Times New Roman" w:hAnsi="Arial" w:cs="Arial"/>
          <w:b/>
          <w:bCs/>
          <w:color w:val="000000"/>
          <w:sz w:val="20"/>
          <w:szCs w:val="20"/>
          <w:lang w:eastAsia="en-GB"/>
        </w:rPr>
        <w:t>2</w:t>
      </w:r>
      <w:r w:rsidR="00E034CD">
        <w:rPr>
          <w:rFonts w:ascii="Arial" w:eastAsia="Times New Roman" w:hAnsi="Arial" w:cs="Arial"/>
          <w:b/>
          <w:bCs/>
          <w:color w:val="000000"/>
          <w:sz w:val="20"/>
          <w:szCs w:val="20"/>
          <w:lang w:eastAsia="en-GB"/>
        </w:rPr>
        <w:t>6</w:t>
      </w:r>
    </w:p>
    <w:p w14:paraId="4E8BA039" w14:textId="77777777" w:rsidR="00934EB5" w:rsidRPr="002F44AF" w:rsidRDefault="00934EB5" w:rsidP="00934EB5">
      <w:pPr>
        <w:spacing w:before="40" w:line="207" w:lineRule="atLeast"/>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tbl>
      <w:tblPr>
        <w:tblW w:w="9480" w:type="dxa"/>
        <w:tblInd w:w="8" w:type="dxa"/>
        <w:tblCellMar>
          <w:left w:w="0" w:type="dxa"/>
          <w:right w:w="0" w:type="dxa"/>
        </w:tblCellMar>
        <w:tblLook w:val="04A0" w:firstRow="1" w:lastRow="0" w:firstColumn="1" w:lastColumn="0" w:noHBand="0" w:noVBand="1"/>
      </w:tblPr>
      <w:tblGrid>
        <w:gridCol w:w="5230"/>
        <w:gridCol w:w="1415"/>
        <w:gridCol w:w="1417"/>
        <w:gridCol w:w="1418"/>
      </w:tblGrid>
      <w:tr w:rsidR="00934EB5" w:rsidRPr="00406FCB" w14:paraId="0B0E5BBD" w14:textId="77777777" w:rsidTr="00F81FC9">
        <w:trPr>
          <w:trHeight w:val="660"/>
        </w:trPr>
        <w:tc>
          <w:tcPr>
            <w:tcW w:w="5230" w:type="dxa"/>
            <w:tcBorders>
              <w:top w:val="dotted" w:sz="8" w:space="0" w:color="auto"/>
              <w:left w:val="dotted" w:sz="8" w:space="0" w:color="auto"/>
              <w:bottom w:val="dotted" w:sz="8" w:space="0" w:color="auto"/>
              <w:right w:val="dotted" w:sz="8" w:space="0" w:color="auto"/>
            </w:tcBorders>
            <w:vAlign w:val="bottom"/>
            <w:hideMark/>
          </w:tcPr>
          <w:p w14:paraId="5D8E8020" w14:textId="77777777" w:rsidR="00934EB5" w:rsidRPr="002F44AF" w:rsidRDefault="00934EB5" w:rsidP="00F81FC9">
            <w:pPr>
              <w:spacing w:after="0" w:line="161" w:lineRule="atLeast"/>
              <w:rPr>
                <w:rFonts w:ascii="Arial" w:eastAsia="Times New Roman" w:hAnsi="Arial" w:cs="Arial"/>
                <w:color w:val="000000"/>
                <w:sz w:val="14"/>
                <w:szCs w:val="14"/>
                <w:lang w:eastAsia="en-GB"/>
              </w:rPr>
            </w:pPr>
            <w:r w:rsidRPr="002F44AF">
              <w:rPr>
                <w:rFonts w:ascii="Arial" w:eastAsia="Times New Roman" w:hAnsi="Arial" w:cs="Arial"/>
                <w:color w:val="000000"/>
                <w:sz w:val="14"/>
                <w:szCs w:val="14"/>
                <w:lang w:eastAsia="en-GB"/>
              </w:rPr>
              <w:t> </w:t>
            </w:r>
          </w:p>
        </w:tc>
        <w:tc>
          <w:tcPr>
            <w:tcW w:w="1415" w:type="dxa"/>
            <w:tcBorders>
              <w:top w:val="dotted" w:sz="8" w:space="0" w:color="auto"/>
              <w:left w:val="nil"/>
              <w:bottom w:val="dotted" w:sz="8" w:space="0" w:color="auto"/>
              <w:right w:val="dotted" w:sz="8" w:space="0" w:color="auto"/>
            </w:tcBorders>
            <w:hideMark/>
          </w:tcPr>
          <w:p w14:paraId="3ED62829" w14:textId="77777777"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b/>
                <w:bCs/>
                <w:color w:val="000000"/>
                <w:sz w:val="20"/>
                <w:szCs w:val="20"/>
                <w:lang w:eastAsia="en-GB"/>
              </w:rPr>
              <w:t>Six months</w:t>
            </w:r>
          </w:p>
          <w:p w14:paraId="38CF933F" w14:textId="77777777"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b/>
                <w:bCs/>
                <w:color w:val="000000"/>
                <w:sz w:val="20"/>
                <w:szCs w:val="20"/>
                <w:lang w:eastAsia="en-GB"/>
              </w:rPr>
              <w:t>ended</w:t>
            </w:r>
          </w:p>
          <w:p w14:paraId="0E50B660" w14:textId="508B6A59"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b/>
                <w:bCs/>
                <w:color w:val="000000"/>
                <w:sz w:val="20"/>
                <w:szCs w:val="20"/>
                <w:lang w:eastAsia="en-GB"/>
              </w:rPr>
              <w:t>31 March 202</w:t>
            </w:r>
            <w:r w:rsidR="00E034CD">
              <w:rPr>
                <w:rFonts w:ascii="Arial" w:eastAsia="Times New Roman" w:hAnsi="Arial" w:cs="Arial"/>
                <w:b/>
                <w:bCs/>
                <w:color w:val="000000"/>
                <w:sz w:val="20"/>
                <w:szCs w:val="20"/>
                <w:lang w:eastAsia="en-GB"/>
              </w:rPr>
              <w:t>6</w:t>
            </w:r>
          </w:p>
          <w:p w14:paraId="49713639" w14:textId="77777777"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b/>
                <w:bCs/>
                <w:color w:val="000000"/>
                <w:sz w:val="20"/>
                <w:szCs w:val="20"/>
                <w:lang w:eastAsia="en-GB"/>
              </w:rPr>
              <w:t>(Unaudited)</w:t>
            </w:r>
          </w:p>
          <w:p w14:paraId="173A0F23" w14:textId="77777777"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b/>
                <w:bCs/>
                <w:color w:val="000000"/>
                <w:sz w:val="20"/>
                <w:szCs w:val="20"/>
                <w:lang w:eastAsia="en-GB"/>
              </w:rPr>
              <w:t>£'000</w:t>
            </w:r>
          </w:p>
        </w:tc>
        <w:tc>
          <w:tcPr>
            <w:tcW w:w="1417" w:type="dxa"/>
            <w:tcBorders>
              <w:top w:val="dotted" w:sz="8" w:space="0" w:color="auto"/>
              <w:left w:val="nil"/>
              <w:bottom w:val="dotted" w:sz="8" w:space="0" w:color="auto"/>
              <w:right w:val="dotted" w:sz="8" w:space="0" w:color="auto"/>
            </w:tcBorders>
            <w:vAlign w:val="bottom"/>
            <w:hideMark/>
          </w:tcPr>
          <w:p w14:paraId="296370CE" w14:textId="2FD55943" w:rsidR="00934EB5" w:rsidRPr="00406FCB" w:rsidRDefault="00934EB5" w:rsidP="00F81FC9">
            <w:pPr>
              <w:spacing w:after="0" w:line="161" w:lineRule="atLeast"/>
              <w:ind w:right="138"/>
              <w:jc w:val="right"/>
              <w:rPr>
                <w:rFonts w:ascii="Arial" w:eastAsia="Times New Roman" w:hAnsi="Arial" w:cs="Arial"/>
                <w:color w:val="000000"/>
                <w:sz w:val="14"/>
                <w:szCs w:val="14"/>
                <w:lang w:eastAsia="en-GB"/>
              </w:rPr>
            </w:pPr>
            <w:r w:rsidRPr="00406FCB">
              <w:rPr>
                <w:rFonts w:ascii="Arial" w:eastAsia="Times New Roman" w:hAnsi="Arial" w:cs="Arial"/>
                <w:b/>
                <w:bCs/>
                <w:color w:val="000000"/>
                <w:sz w:val="20"/>
                <w:szCs w:val="20"/>
                <w:lang w:eastAsia="en-GB"/>
              </w:rPr>
              <w:t>Six months</w:t>
            </w:r>
            <w:r>
              <w:rPr>
                <w:rFonts w:ascii="Arial" w:eastAsia="Times New Roman" w:hAnsi="Arial" w:cs="Arial"/>
                <w:b/>
                <w:bCs/>
                <w:color w:val="000000"/>
                <w:sz w:val="20"/>
                <w:szCs w:val="20"/>
                <w:lang w:eastAsia="en-GB"/>
              </w:rPr>
              <w:t xml:space="preserve"> </w:t>
            </w:r>
            <w:r w:rsidRPr="00406FCB">
              <w:rPr>
                <w:rFonts w:ascii="Arial" w:eastAsia="Times New Roman" w:hAnsi="Arial" w:cs="Arial"/>
                <w:b/>
                <w:bCs/>
                <w:color w:val="000000"/>
                <w:sz w:val="20"/>
                <w:szCs w:val="20"/>
                <w:lang w:eastAsia="en-GB"/>
              </w:rPr>
              <w:t>ended</w:t>
            </w:r>
            <w:r>
              <w:rPr>
                <w:rFonts w:ascii="Arial" w:eastAsia="Times New Roman" w:hAnsi="Arial" w:cs="Arial"/>
                <w:b/>
                <w:bCs/>
                <w:color w:val="000000"/>
                <w:sz w:val="20"/>
                <w:szCs w:val="20"/>
                <w:lang w:eastAsia="en-GB"/>
              </w:rPr>
              <w:t xml:space="preserve"> </w:t>
            </w:r>
            <w:r w:rsidRPr="00406FCB">
              <w:rPr>
                <w:rFonts w:ascii="Arial" w:eastAsia="Times New Roman" w:hAnsi="Arial" w:cs="Arial"/>
                <w:b/>
                <w:bCs/>
                <w:color w:val="000000"/>
                <w:sz w:val="20"/>
                <w:szCs w:val="20"/>
                <w:lang w:eastAsia="en-GB"/>
              </w:rPr>
              <w:t>31 March 202</w:t>
            </w:r>
            <w:r w:rsidR="00E034CD">
              <w:rPr>
                <w:rFonts w:ascii="Arial" w:eastAsia="Times New Roman" w:hAnsi="Arial" w:cs="Arial"/>
                <w:b/>
                <w:bCs/>
                <w:color w:val="000000"/>
                <w:sz w:val="20"/>
                <w:szCs w:val="20"/>
                <w:lang w:eastAsia="en-GB"/>
              </w:rPr>
              <w:t>5</w:t>
            </w:r>
            <w:r>
              <w:rPr>
                <w:rFonts w:ascii="Arial" w:eastAsia="Times New Roman" w:hAnsi="Arial" w:cs="Arial"/>
                <w:b/>
                <w:bCs/>
                <w:color w:val="000000"/>
                <w:sz w:val="20"/>
                <w:szCs w:val="20"/>
                <w:lang w:eastAsia="en-GB"/>
              </w:rPr>
              <w:t xml:space="preserve"> </w:t>
            </w:r>
            <w:r w:rsidRPr="00406FCB">
              <w:rPr>
                <w:rFonts w:ascii="Arial" w:eastAsia="Times New Roman" w:hAnsi="Arial" w:cs="Arial"/>
                <w:b/>
                <w:bCs/>
                <w:color w:val="000000"/>
                <w:sz w:val="20"/>
                <w:szCs w:val="20"/>
                <w:lang w:eastAsia="en-GB"/>
              </w:rPr>
              <w:t>(Unaudited)</w:t>
            </w:r>
            <w:r>
              <w:rPr>
                <w:rFonts w:ascii="Arial" w:eastAsia="Times New Roman" w:hAnsi="Arial" w:cs="Arial"/>
                <w:b/>
                <w:bCs/>
                <w:color w:val="000000"/>
                <w:sz w:val="20"/>
                <w:szCs w:val="20"/>
                <w:lang w:eastAsia="en-GB"/>
              </w:rPr>
              <w:t xml:space="preserve"> </w:t>
            </w:r>
            <w:r w:rsidRPr="00406FCB">
              <w:rPr>
                <w:rFonts w:ascii="Arial" w:eastAsia="Times New Roman" w:hAnsi="Arial" w:cs="Arial"/>
                <w:b/>
                <w:bCs/>
                <w:color w:val="000000"/>
                <w:sz w:val="20"/>
                <w:szCs w:val="20"/>
                <w:lang w:eastAsia="en-GB"/>
              </w:rPr>
              <w:t>£'000</w:t>
            </w:r>
          </w:p>
        </w:tc>
        <w:tc>
          <w:tcPr>
            <w:tcW w:w="1418" w:type="dxa"/>
            <w:tcBorders>
              <w:top w:val="dotted" w:sz="8" w:space="0" w:color="auto"/>
              <w:left w:val="nil"/>
              <w:bottom w:val="dotted" w:sz="8" w:space="0" w:color="auto"/>
              <w:right w:val="dotted" w:sz="8" w:space="0" w:color="auto"/>
            </w:tcBorders>
            <w:vAlign w:val="bottom"/>
            <w:hideMark/>
          </w:tcPr>
          <w:p w14:paraId="66EB666D" w14:textId="77777777"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color w:val="000000"/>
                <w:sz w:val="20"/>
                <w:szCs w:val="20"/>
                <w:lang w:eastAsia="en-GB"/>
              </w:rPr>
              <w:t>Year ended</w:t>
            </w:r>
          </w:p>
          <w:p w14:paraId="6FC54A66" w14:textId="77777777"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color w:val="000000"/>
                <w:sz w:val="20"/>
                <w:szCs w:val="20"/>
                <w:lang w:eastAsia="en-GB"/>
              </w:rPr>
              <w:t>30 September</w:t>
            </w:r>
          </w:p>
          <w:p w14:paraId="7EC40CFC" w14:textId="07A23079"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color w:val="000000"/>
                <w:sz w:val="20"/>
                <w:szCs w:val="20"/>
                <w:lang w:eastAsia="en-GB"/>
              </w:rPr>
              <w:t> 202</w:t>
            </w:r>
            <w:r w:rsidR="00E034CD">
              <w:rPr>
                <w:rFonts w:ascii="Arial" w:eastAsia="Times New Roman" w:hAnsi="Arial" w:cs="Arial"/>
                <w:color w:val="000000"/>
                <w:sz w:val="20"/>
                <w:szCs w:val="20"/>
                <w:lang w:eastAsia="en-GB"/>
              </w:rPr>
              <w:t>5</w:t>
            </w:r>
          </w:p>
          <w:p w14:paraId="423308F9" w14:textId="77777777"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color w:val="000000"/>
                <w:sz w:val="20"/>
                <w:szCs w:val="20"/>
                <w:lang w:eastAsia="en-GB"/>
              </w:rPr>
              <w:t>(Audited)</w:t>
            </w:r>
          </w:p>
          <w:p w14:paraId="3AEC01D0" w14:textId="77777777" w:rsidR="00934EB5" w:rsidRPr="00406FCB" w:rsidRDefault="00934EB5" w:rsidP="00F81FC9">
            <w:pPr>
              <w:spacing w:after="0" w:line="161" w:lineRule="atLeast"/>
              <w:jc w:val="right"/>
              <w:rPr>
                <w:rFonts w:ascii="Arial" w:eastAsia="Times New Roman" w:hAnsi="Arial" w:cs="Arial"/>
                <w:color w:val="000000"/>
                <w:sz w:val="14"/>
                <w:szCs w:val="14"/>
                <w:lang w:eastAsia="en-GB"/>
              </w:rPr>
            </w:pPr>
            <w:r w:rsidRPr="00406FCB">
              <w:rPr>
                <w:rFonts w:ascii="Arial" w:eastAsia="Times New Roman" w:hAnsi="Arial" w:cs="Arial"/>
                <w:color w:val="000000"/>
                <w:sz w:val="20"/>
                <w:szCs w:val="20"/>
                <w:lang w:eastAsia="en-GB"/>
              </w:rPr>
              <w:t>£'000</w:t>
            </w:r>
          </w:p>
        </w:tc>
      </w:tr>
      <w:tr w:rsidR="00934EB5" w:rsidRPr="00406FCB" w14:paraId="07656FB1"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40E2069A" w14:textId="77777777" w:rsidR="00934EB5" w:rsidRPr="008A7B05" w:rsidRDefault="00934EB5" w:rsidP="00F81FC9">
            <w:pPr>
              <w:spacing w:after="0" w:line="207" w:lineRule="atLeast"/>
              <w:rPr>
                <w:rFonts w:ascii="Arial" w:eastAsia="Times New Roman" w:hAnsi="Arial" w:cs="Arial"/>
                <w:color w:val="000000"/>
                <w:sz w:val="18"/>
                <w:szCs w:val="18"/>
                <w:lang w:eastAsia="en-GB"/>
              </w:rPr>
            </w:pPr>
            <w:r w:rsidRPr="008A7B05">
              <w:rPr>
                <w:rFonts w:ascii="Arial" w:eastAsia="Times New Roman" w:hAnsi="Arial" w:cs="Arial"/>
                <w:b/>
                <w:bCs/>
                <w:color w:val="000000"/>
                <w:sz w:val="20"/>
                <w:szCs w:val="20"/>
                <w:lang w:eastAsia="en-GB"/>
              </w:rPr>
              <w:t>Cash flows from operating activities</w:t>
            </w:r>
          </w:p>
        </w:tc>
        <w:tc>
          <w:tcPr>
            <w:tcW w:w="1415" w:type="dxa"/>
            <w:tcBorders>
              <w:top w:val="nil"/>
              <w:left w:val="nil"/>
              <w:bottom w:val="dotted" w:sz="8" w:space="0" w:color="auto"/>
              <w:right w:val="dotted" w:sz="8" w:space="0" w:color="auto"/>
            </w:tcBorders>
            <w:hideMark/>
          </w:tcPr>
          <w:p w14:paraId="3A240A7A" w14:textId="77777777" w:rsidR="00934EB5" w:rsidRPr="00847B3B" w:rsidRDefault="00934EB5" w:rsidP="00F81FC9">
            <w:pPr>
              <w:spacing w:after="0" w:line="207" w:lineRule="atLeast"/>
              <w:jc w:val="right"/>
              <w:rPr>
                <w:rFonts w:ascii="Arial" w:eastAsia="Times New Roman" w:hAnsi="Arial" w:cs="Arial"/>
                <w:color w:val="000000"/>
                <w:sz w:val="18"/>
                <w:szCs w:val="18"/>
                <w:lang w:eastAsia="en-GB"/>
              </w:rPr>
            </w:pPr>
            <w:r w:rsidRPr="00847B3B">
              <w:rPr>
                <w:rFonts w:ascii="Arial" w:eastAsia="Times New Roman" w:hAnsi="Arial" w:cs="Arial"/>
                <w:color w:val="000000"/>
                <w:sz w:val="18"/>
                <w:szCs w:val="18"/>
                <w:lang w:eastAsia="en-GB"/>
              </w:rPr>
              <w:t> </w:t>
            </w:r>
          </w:p>
        </w:tc>
        <w:tc>
          <w:tcPr>
            <w:tcW w:w="1417" w:type="dxa"/>
            <w:tcBorders>
              <w:top w:val="nil"/>
              <w:left w:val="nil"/>
              <w:bottom w:val="dotted" w:sz="8" w:space="0" w:color="auto"/>
              <w:right w:val="dotted" w:sz="8" w:space="0" w:color="auto"/>
            </w:tcBorders>
            <w:vAlign w:val="bottom"/>
            <w:hideMark/>
          </w:tcPr>
          <w:p w14:paraId="13B2BD92" w14:textId="77777777" w:rsidR="00934EB5" w:rsidRPr="00847B3B" w:rsidRDefault="00934EB5" w:rsidP="00F81FC9">
            <w:pPr>
              <w:spacing w:after="0" w:line="207" w:lineRule="atLeast"/>
              <w:jc w:val="right"/>
              <w:rPr>
                <w:rFonts w:ascii="Arial" w:eastAsia="Times New Roman" w:hAnsi="Arial" w:cs="Arial"/>
                <w:color w:val="000000"/>
                <w:sz w:val="18"/>
                <w:szCs w:val="18"/>
                <w:lang w:eastAsia="en-GB"/>
              </w:rPr>
            </w:pPr>
            <w:r w:rsidRPr="00847B3B">
              <w:rPr>
                <w:rFonts w:ascii="Arial" w:eastAsia="Times New Roman" w:hAnsi="Arial" w:cs="Arial"/>
                <w:color w:val="000000"/>
                <w:sz w:val="18"/>
                <w:szCs w:val="18"/>
                <w:lang w:eastAsia="en-GB"/>
              </w:rPr>
              <w:t> </w:t>
            </w:r>
          </w:p>
        </w:tc>
        <w:tc>
          <w:tcPr>
            <w:tcW w:w="1418" w:type="dxa"/>
            <w:tcBorders>
              <w:top w:val="nil"/>
              <w:left w:val="nil"/>
              <w:bottom w:val="dotted" w:sz="8" w:space="0" w:color="auto"/>
              <w:right w:val="dotted" w:sz="8" w:space="0" w:color="auto"/>
            </w:tcBorders>
            <w:vAlign w:val="bottom"/>
            <w:hideMark/>
          </w:tcPr>
          <w:p w14:paraId="4B1F35F2" w14:textId="77777777" w:rsidR="00934EB5" w:rsidRPr="00406FCB" w:rsidRDefault="00934EB5" w:rsidP="00F81FC9">
            <w:pPr>
              <w:spacing w:after="0" w:line="207" w:lineRule="atLeast"/>
              <w:jc w:val="right"/>
              <w:rPr>
                <w:rFonts w:ascii="Arial" w:eastAsia="Times New Roman" w:hAnsi="Arial" w:cs="Arial"/>
                <w:color w:val="000000"/>
                <w:sz w:val="18"/>
                <w:szCs w:val="18"/>
                <w:lang w:eastAsia="en-GB"/>
              </w:rPr>
            </w:pPr>
            <w:r w:rsidRPr="00406FCB">
              <w:rPr>
                <w:rFonts w:ascii="Arial" w:eastAsia="Times New Roman" w:hAnsi="Arial" w:cs="Arial"/>
                <w:color w:val="000000"/>
                <w:sz w:val="18"/>
                <w:szCs w:val="18"/>
                <w:lang w:eastAsia="en-GB"/>
              </w:rPr>
              <w:t> </w:t>
            </w:r>
          </w:p>
        </w:tc>
      </w:tr>
      <w:tr w:rsidR="00E034CD" w:rsidRPr="00406FCB" w14:paraId="7A3F7A88"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597A868E" w14:textId="052E80DE" w:rsidR="00E034CD" w:rsidRPr="00020981" w:rsidRDefault="00E034CD" w:rsidP="00E034CD">
            <w:pPr>
              <w:spacing w:after="0" w:line="207" w:lineRule="atLeast"/>
              <w:rPr>
                <w:rFonts w:ascii="Arial" w:eastAsia="Times New Roman" w:hAnsi="Arial" w:cs="Arial"/>
                <w:color w:val="000000"/>
                <w:sz w:val="18"/>
                <w:szCs w:val="18"/>
                <w:lang w:eastAsia="en-GB"/>
              </w:rPr>
            </w:pPr>
            <w:r w:rsidRPr="00020981">
              <w:rPr>
                <w:rFonts w:ascii="Arial" w:eastAsia="Times New Roman" w:hAnsi="Arial" w:cs="Arial"/>
                <w:color w:val="000000"/>
                <w:sz w:val="20"/>
                <w:szCs w:val="20"/>
                <w:lang w:eastAsia="en-GB"/>
              </w:rPr>
              <w:t>Operating profit</w:t>
            </w:r>
            <w:r w:rsidR="00020981">
              <w:rPr>
                <w:rFonts w:ascii="Arial" w:eastAsia="Times New Roman" w:hAnsi="Arial" w:cs="Arial"/>
                <w:color w:val="000000"/>
                <w:sz w:val="20"/>
                <w:szCs w:val="20"/>
                <w:lang w:eastAsia="en-GB"/>
              </w:rPr>
              <w:t>/(loss)</w:t>
            </w:r>
          </w:p>
        </w:tc>
        <w:tc>
          <w:tcPr>
            <w:tcW w:w="1415" w:type="dxa"/>
            <w:tcBorders>
              <w:top w:val="nil"/>
              <w:left w:val="nil"/>
              <w:bottom w:val="dotted" w:sz="8" w:space="0" w:color="auto"/>
              <w:right w:val="dotted" w:sz="8" w:space="0" w:color="auto"/>
            </w:tcBorders>
          </w:tcPr>
          <w:p w14:paraId="4C88EAB3" w14:textId="34E0AB56" w:rsidR="00E034CD" w:rsidRPr="00020981"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71</w:t>
            </w:r>
          </w:p>
        </w:tc>
        <w:tc>
          <w:tcPr>
            <w:tcW w:w="1417" w:type="dxa"/>
            <w:tcBorders>
              <w:top w:val="nil"/>
              <w:left w:val="nil"/>
              <w:bottom w:val="dotted" w:sz="8" w:space="0" w:color="auto"/>
              <w:right w:val="dotted" w:sz="8" w:space="0" w:color="auto"/>
            </w:tcBorders>
            <w:hideMark/>
          </w:tcPr>
          <w:p w14:paraId="3BA0AB32" w14:textId="13667C03"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r w:rsidRPr="00E034CD">
              <w:rPr>
                <w:rFonts w:ascii="Arial" w:eastAsia="Times New Roman" w:hAnsi="Arial" w:cs="Arial"/>
                <w:b/>
                <w:bCs/>
                <w:i/>
                <w:iCs/>
                <w:color w:val="000000"/>
                <w:sz w:val="18"/>
                <w:szCs w:val="18"/>
                <w:lang w:eastAsia="en-GB"/>
              </w:rPr>
              <w:t>(424)</w:t>
            </w:r>
          </w:p>
        </w:tc>
        <w:tc>
          <w:tcPr>
            <w:tcW w:w="1418" w:type="dxa"/>
            <w:tcBorders>
              <w:top w:val="nil"/>
              <w:left w:val="nil"/>
              <w:bottom w:val="dotted" w:sz="8" w:space="0" w:color="auto"/>
              <w:right w:val="dotted" w:sz="8" w:space="0" w:color="auto"/>
            </w:tcBorders>
            <w:vAlign w:val="bottom"/>
          </w:tcPr>
          <w:p w14:paraId="1DD472A9" w14:textId="5D18927F" w:rsidR="00E034CD" w:rsidRPr="00406FCB"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(292)</w:t>
            </w:r>
          </w:p>
        </w:tc>
      </w:tr>
      <w:tr w:rsidR="00E034CD" w:rsidRPr="00406FCB" w14:paraId="64A7A8A0"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704CBBFF" w14:textId="77777777" w:rsidR="00E034CD" w:rsidRPr="00020981" w:rsidRDefault="00E034CD" w:rsidP="00E034CD">
            <w:pPr>
              <w:spacing w:after="0" w:line="207" w:lineRule="atLeast"/>
              <w:rPr>
                <w:rFonts w:ascii="Arial" w:eastAsia="Times New Roman" w:hAnsi="Arial" w:cs="Arial"/>
                <w:color w:val="000000"/>
                <w:sz w:val="18"/>
                <w:szCs w:val="18"/>
                <w:lang w:eastAsia="en-GB"/>
              </w:rPr>
            </w:pPr>
            <w:r w:rsidRPr="00020981">
              <w:rPr>
                <w:rFonts w:ascii="Arial" w:eastAsia="Times New Roman" w:hAnsi="Arial" w:cs="Arial"/>
                <w:b/>
                <w:bCs/>
                <w:color w:val="000000"/>
                <w:sz w:val="20"/>
                <w:szCs w:val="20"/>
                <w:lang w:eastAsia="en-GB"/>
              </w:rPr>
              <w:t>Adjustments for:</w:t>
            </w:r>
          </w:p>
        </w:tc>
        <w:tc>
          <w:tcPr>
            <w:tcW w:w="1415" w:type="dxa"/>
            <w:tcBorders>
              <w:top w:val="nil"/>
              <w:left w:val="nil"/>
              <w:bottom w:val="dotted" w:sz="8" w:space="0" w:color="auto"/>
              <w:right w:val="dotted" w:sz="8" w:space="0" w:color="auto"/>
            </w:tcBorders>
          </w:tcPr>
          <w:p w14:paraId="4AD52AEF" w14:textId="77777777" w:rsidR="00E034CD" w:rsidRPr="00020981" w:rsidRDefault="00E034CD" w:rsidP="00E034CD">
            <w:pPr>
              <w:spacing w:after="0" w:line="207" w:lineRule="atLeast"/>
              <w:jc w:val="right"/>
              <w:rPr>
                <w:rFonts w:ascii="Arial" w:eastAsia="Times New Roman" w:hAnsi="Arial" w:cs="Arial"/>
                <w:b/>
                <w:bCs/>
                <w:color w:val="000000"/>
                <w:sz w:val="18"/>
                <w:szCs w:val="18"/>
                <w:lang w:eastAsia="en-GB"/>
              </w:rPr>
            </w:pPr>
          </w:p>
        </w:tc>
        <w:tc>
          <w:tcPr>
            <w:tcW w:w="1417" w:type="dxa"/>
            <w:tcBorders>
              <w:top w:val="nil"/>
              <w:left w:val="nil"/>
              <w:bottom w:val="dotted" w:sz="8" w:space="0" w:color="auto"/>
              <w:right w:val="dotted" w:sz="8" w:space="0" w:color="auto"/>
            </w:tcBorders>
            <w:hideMark/>
          </w:tcPr>
          <w:p w14:paraId="6EDCF20E" w14:textId="77777777"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p>
        </w:tc>
        <w:tc>
          <w:tcPr>
            <w:tcW w:w="1418" w:type="dxa"/>
            <w:tcBorders>
              <w:top w:val="nil"/>
              <w:left w:val="nil"/>
              <w:bottom w:val="dotted" w:sz="8" w:space="0" w:color="auto"/>
              <w:right w:val="dotted" w:sz="8" w:space="0" w:color="auto"/>
            </w:tcBorders>
            <w:vAlign w:val="bottom"/>
          </w:tcPr>
          <w:p w14:paraId="2D3EFE1F" w14:textId="77777777" w:rsidR="00E034CD" w:rsidRPr="00406FCB" w:rsidRDefault="00E034CD" w:rsidP="00E034CD">
            <w:pPr>
              <w:spacing w:after="0" w:line="207" w:lineRule="atLeast"/>
              <w:jc w:val="right"/>
              <w:rPr>
                <w:rFonts w:ascii="Arial" w:eastAsia="Times New Roman" w:hAnsi="Arial" w:cs="Arial"/>
                <w:color w:val="000000"/>
                <w:sz w:val="18"/>
                <w:szCs w:val="18"/>
                <w:lang w:eastAsia="en-GB"/>
              </w:rPr>
            </w:pPr>
          </w:p>
        </w:tc>
      </w:tr>
      <w:tr w:rsidR="00E034CD" w:rsidRPr="00406FCB" w14:paraId="52C2B22A" w14:textId="77777777" w:rsidTr="00F81FC9">
        <w:trPr>
          <w:trHeight w:val="60"/>
        </w:trPr>
        <w:tc>
          <w:tcPr>
            <w:tcW w:w="5230" w:type="dxa"/>
            <w:tcBorders>
              <w:top w:val="nil"/>
              <w:left w:val="dotted" w:sz="8" w:space="0" w:color="auto"/>
              <w:bottom w:val="dotted" w:sz="8" w:space="0" w:color="auto"/>
              <w:right w:val="dotted" w:sz="8" w:space="0" w:color="auto"/>
            </w:tcBorders>
            <w:vAlign w:val="bottom"/>
          </w:tcPr>
          <w:p w14:paraId="3C0F2D17" w14:textId="77777777" w:rsidR="00E034CD" w:rsidRPr="00020981" w:rsidRDefault="00E034CD" w:rsidP="00E034CD">
            <w:pPr>
              <w:spacing w:after="0" w:line="207" w:lineRule="atLeast"/>
              <w:rPr>
                <w:rFonts w:ascii="Arial" w:eastAsia="Times New Roman" w:hAnsi="Arial" w:cs="Arial"/>
                <w:color w:val="000000"/>
                <w:sz w:val="20"/>
                <w:szCs w:val="20"/>
                <w:lang w:eastAsia="en-GB"/>
              </w:rPr>
            </w:pPr>
            <w:r w:rsidRPr="00020981">
              <w:rPr>
                <w:rFonts w:ascii="Arial" w:eastAsia="Times New Roman" w:hAnsi="Arial" w:cs="Arial"/>
                <w:color w:val="000000"/>
                <w:sz w:val="20"/>
                <w:szCs w:val="20"/>
                <w:lang w:eastAsia="en-GB"/>
              </w:rPr>
              <w:t>Amortisation of intangibles</w:t>
            </w:r>
          </w:p>
        </w:tc>
        <w:tc>
          <w:tcPr>
            <w:tcW w:w="1415" w:type="dxa"/>
            <w:tcBorders>
              <w:top w:val="nil"/>
              <w:left w:val="nil"/>
              <w:bottom w:val="dotted" w:sz="8" w:space="0" w:color="auto"/>
              <w:right w:val="dotted" w:sz="8" w:space="0" w:color="auto"/>
            </w:tcBorders>
          </w:tcPr>
          <w:p w14:paraId="2D41AFC3" w14:textId="0362D8F2" w:rsidR="00E034CD" w:rsidRPr="00020981"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43</w:t>
            </w:r>
          </w:p>
        </w:tc>
        <w:tc>
          <w:tcPr>
            <w:tcW w:w="1417" w:type="dxa"/>
            <w:tcBorders>
              <w:top w:val="nil"/>
              <w:left w:val="nil"/>
              <w:bottom w:val="dotted" w:sz="8" w:space="0" w:color="auto"/>
              <w:right w:val="dotted" w:sz="8" w:space="0" w:color="auto"/>
            </w:tcBorders>
          </w:tcPr>
          <w:p w14:paraId="4C008E9A" w14:textId="5D1BF227"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r w:rsidRPr="00E034CD">
              <w:rPr>
                <w:rFonts w:ascii="Arial" w:eastAsia="Times New Roman" w:hAnsi="Arial" w:cs="Arial"/>
                <w:b/>
                <w:bCs/>
                <w:i/>
                <w:iCs/>
                <w:color w:val="000000"/>
                <w:sz w:val="18"/>
                <w:szCs w:val="18"/>
                <w:lang w:eastAsia="en-GB"/>
              </w:rPr>
              <w:t>3</w:t>
            </w:r>
            <w:r w:rsidR="00020981">
              <w:rPr>
                <w:rFonts w:ascii="Arial" w:eastAsia="Times New Roman" w:hAnsi="Arial" w:cs="Arial"/>
                <w:b/>
                <w:bCs/>
                <w:i/>
                <w:iCs/>
                <w:color w:val="000000"/>
                <w:sz w:val="18"/>
                <w:szCs w:val="18"/>
                <w:lang w:eastAsia="en-GB"/>
              </w:rPr>
              <w:t>2</w:t>
            </w:r>
          </w:p>
        </w:tc>
        <w:tc>
          <w:tcPr>
            <w:tcW w:w="1418" w:type="dxa"/>
            <w:tcBorders>
              <w:top w:val="nil"/>
              <w:left w:val="nil"/>
              <w:bottom w:val="dotted" w:sz="8" w:space="0" w:color="auto"/>
              <w:right w:val="dotted" w:sz="8" w:space="0" w:color="auto"/>
            </w:tcBorders>
            <w:vAlign w:val="bottom"/>
          </w:tcPr>
          <w:p w14:paraId="4C6B7DB7" w14:textId="07AF2304" w:rsidR="00E034CD" w:rsidRPr="00406FCB"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66</w:t>
            </w:r>
          </w:p>
        </w:tc>
      </w:tr>
      <w:tr w:rsidR="00E034CD" w:rsidRPr="00406FCB" w14:paraId="2F426A5D" w14:textId="77777777" w:rsidTr="00F81FC9">
        <w:trPr>
          <w:trHeight w:val="60"/>
        </w:trPr>
        <w:tc>
          <w:tcPr>
            <w:tcW w:w="5230" w:type="dxa"/>
            <w:tcBorders>
              <w:top w:val="nil"/>
              <w:left w:val="dotted" w:sz="8" w:space="0" w:color="auto"/>
              <w:bottom w:val="dotted" w:sz="8" w:space="0" w:color="auto"/>
              <w:right w:val="dotted" w:sz="8" w:space="0" w:color="auto"/>
            </w:tcBorders>
            <w:vAlign w:val="bottom"/>
          </w:tcPr>
          <w:p w14:paraId="1239E98D" w14:textId="77777777" w:rsidR="00E034CD" w:rsidRPr="00020981" w:rsidRDefault="00E034CD" w:rsidP="00E034CD">
            <w:pPr>
              <w:spacing w:after="0" w:line="207" w:lineRule="atLeast"/>
              <w:rPr>
                <w:rFonts w:ascii="Arial" w:eastAsia="Times New Roman" w:hAnsi="Arial" w:cs="Arial"/>
                <w:color w:val="000000"/>
                <w:sz w:val="20"/>
                <w:szCs w:val="20"/>
                <w:lang w:eastAsia="en-GB"/>
              </w:rPr>
            </w:pPr>
            <w:r w:rsidRPr="00020981">
              <w:rPr>
                <w:rFonts w:ascii="Arial" w:eastAsia="Times New Roman" w:hAnsi="Arial" w:cs="Arial"/>
                <w:color w:val="000000"/>
                <w:sz w:val="20"/>
                <w:szCs w:val="20"/>
                <w:lang w:eastAsia="en-GB"/>
              </w:rPr>
              <w:t>Amortisation of right of use asset</w:t>
            </w:r>
          </w:p>
        </w:tc>
        <w:tc>
          <w:tcPr>
            <w:tcW w:w="1415" w:type="dxa"/>
            <w:tcBorders>
              <w:top w:val="nil"/>
              <w:left w:val="nil"/>
              <w:bottom w:val="dotted" w:sz="8" w:space="0" w:color="auto"/>
              <w:right w:val="dotted" w:sz="8" w:space="0" w:color="auto"/>
            </w:tcBorders>
          </w:tcPr>
          <w:p w14:paraId="52C1761A" w14:textId="5C083A38" w:rsidR="00E034CD" w:rsidRPr="00020981"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23</w:t>
            </w:r>
          </w:p>
        </w:tc>
        <w:tc>
          <w:tcPr>
            <w:tcW w:w="1417" w:type="dxa"/>
            <w:tcBorders>
              <w:top w:val="nil"/>
              <w:left w:val="nil"/>
              <w:bottom w:val="dotted" w:sz="8" w:space="0" w:color="auto"/>
              <w:right w:val="dotted" w:sz="8" w:space="0" w:color="auto"/>
            </w:tcBorders>
          </w:tcPr>
          <w:p w14:paraId="62DC9FE8" w14:textId="3D53A3F2"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r w:rsidRPr="00E034CD">
              <w:rPr>
                <w:rFonts w:ascii="Arial" w:eastAsia="Times New Roman" w:hAnsi="Arial" w:cs="Arial"/>
                <w:b/>
                <w:bCs/>
                <w:i/>
                <w:iCs/>
                <w:color w:val="000000"/>
                <w:sz w:val="18"/>
                <w:szCs w:val="18"/>
                <w:lang w:eastAsia="en-GB"/>
              </w:rPr>
              <w:t>21</w:t>
            </w:r>
          </w:p>
        </w:tc>
        <w:tc>
          <w:tcPr>
            <w:tcW w:w="1418" w:type="dxa"/>
            <w:tcBorders>
              <w:top w:val="nil"/>
              <w:left w:val="nil"/>
              <w:bottom w:val="dotted" w:sz="8" w:space="0" w:color="auto"/>
              <w:right w:val="dotted" w:sz="8" w:space="0" w:color="auto"/>
            </w:tcBorders>
            <w:vAlign w:val="bottom"/>
          </w:tcPr>
          <w:p w14:paraId="44EF66AA" w14:textId="3515E370" w:rsidR="00E034CD"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46</w:t>
            </w:r>
          </w:p>
        </w:tc>
      </w:tr>
      <w:tr w:rsidR="00E034CD" w:rsidRPr="00406FCB" w14:paraId="23373FB4"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21F74D20" w14:textId="77777777" w:rsidR="00E034CD" w:rsidRPr="00020981" w:rsidRDefault="00E034CD" w:rsidP="00E034CD">
            <w:pPr>
              <w:spacing w:after="0" w:line="207" w:lineRule="atLeast"/>
              <w:rPr>
                <w:rFonts w:ascii="Arial" w:eastAsia="Times New Roman" w:hAnsi="Arial" w:cs="Arial"/>
                <w:color w:val="000000"/>
                <w:sz w:val="18"/>
                <w:szCs w:val="18"/>
                <w:lang w:eastAsia="en-GB"/>
              </w:rPr>
            </w:pPr>
            <w:r w:rsidRPr="00020981">
              <w:rPr>
                <w:rFonts w:ascii="Arial" w:eastAsia="Times New Roman" w:hAnsi="Arial" w:cs="Arial"/>
                <w:color w:val="000000"/>
                <w:sz w:val="20"/>
                <w:szCs w:val="20"/>
                <w:lang w:eastAsia="en-GB"/>
              </w:rPr>
              <w:t>Impairment of inventories</w:t>
            </w:r>
          </w:p>
        </w:tc>
        <w:tc>
          <w:tcPr>
            <w:tcW w:w="1415" w:type="dxa"/>
            <w:tcBorders>
              <w:top w:val="nil"/>
              <w:left w:val="nil"/>
              <w:bottom w:val="dotted" w:sz="8" w:space="0" w:color="auto"/>
              <w:right w:val="dotted" w:sz="8" w:space="0" w:color="auto"/>
            </w:tcBorders>
          </w:tcPr>
          <w:p w14:paraId="27568836" w14:textId="0A6D131F" w:rsidR="00E034CD" w:rsidRPr="00020981"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26</w:t>
            </w:r>
          </w:p>
        </w:tc>
        <w:tc>
          <w:tcPr>
            <w:tcW w:w="1417" w:type="dxa"/>
            <w:tcBorders>
              <w:top w:val="nil"/>
              <w:left w:val="nil"/>
              <w:bottom w:val="dotted" w:sz="8" w:space="0" w:color="auto"/>
              <w:right w:val="dotted" w:sz="8" w:space="0" w:color="auto"/>
            </w:tcBorders>
            <w:hideMark/>
          </w:tcPr>
          <w:p w14:paraId="3DB45350" w14:textId="4945C24D"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r w:rsidRPr="00E034CD">
              <w:rPr>
                <w:rFonts w:ascii="Arial" w:eastAsia="Times New Roman" w:hAnsi="Arial" w:cs="Arial"/>
                <w:b/>
                <w:bCs/>
                <w:i/>
                <w:iCs/>
                <w:color w:val="000000"/>
                <w:sz w:val="18"/>
                <w:szCs w:val="18"/>
                <w:lang w:eastAsia="en-GB"/>
              </w:rPr>
              <w:t>23</w:t>
            </w:r>
          </w:p>
        </w:tc>
        <w:tc>
          <w:tcPr>
            <w:tcW w:w="1418" w:type="dxa"/>
            <w:tcBorders>
              <w:top w:val="nil"/>
              <w:left w:val="nil"/>
              <w:bottom w:val="dotted" w:sz="8" w:space="0" w:color="auto"/>
              <w:right w:val="dotted" w:sz="8" w:space="0" w:color="auto"/>
            </w:tcBorders>
            <w:vAlign w:val="bottom"/>
          </w:tcPr>
          <w:p w14:paraId="49ECF9C8" w14:textId="675385C7" w:rsidR="00E034CD" w:rsidRPr="00406FCB"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32</w:t>
            </w:r>
          </w:p>
        </w:tc>
      </w:tr>
      <w:tr w:rsidR="00E034CD" w:rsidRPr="00406FCB" w14:paraId="1A05527E"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5EDD2395" w14:textId="5BD097E5" w:rsidR="00E034CD" w:rsidRPr="00020981" w:rsidRDefault="00E034CD" w:rsidP="00E034CD">
            <w:pPr>
              <w:spacing w:after="0" w:line="207" w:lineRule="atLeast"/>
              <w:rPr>
                <w:rFonts w:ascii="Arial" w:eastAsia="Times New Roman" w:hAnsi="Arial" w:cs="Arial"/>
                <w:color w:val="000000"/>
                <w:sz w:val="18"/>
                <w:szCs w:val="18"/>
                <w:lang w:eastAsia="en-GB"/>
              </w:rPr>
            </w:pPr>
            <w:r w:rsidRPr="00020981">
              <w:rPr>
                <w:rFonts w:ascii="Arial" w:eastAsia="Times New Roman" w:hAnsi="Arial" w:cs="Arial"/>
                <w:color w:val="000000"/>
                <w:sz w:val="20"/>
                <w:szCs w:val="20"/>
                <w:lang w:eastAsia="en-GB"/>
              </w:rPr>
              <w:t>Increase in inventories</w:t>
            </w:r>
          </w:p>
        </w:tc>
        <w:tc>
          <w:tcPr>
            <w:tcW w:w="1415" w:type="dxa"/>
            <w:tcBorders>
              <w:top w:val="nil"/>
              <w:left w:val="nil"/>
              <w:bottom w:val="dotted" w:sz="8" w:space="0" w:color="auto"/>
              <w:right w:val="dotted" w:sz="8" w:space="0" w:color="auto"/>
            </w:tcBorders>
          </w:tcPr>
          <w:p w14:paraId="64AAFBE5" w14:textId="5EEDE5DA" w:rsidR="00E034CD" w:rsidRPr="00020981" w:rsidRDefault="00020981"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(85)</w:t>
            </w:r>
          </w:p>
        </w:tc>
        <w:tc>
          <w:tcPr>
            <w:tcW w:w="1417" w:type="dxa"/>
            <w:tcBorders>
              <w:top w:val="nil"/>
              <w:left w:val="nil"/>
              <w:bottom w:val="dotted" w:sz="8" w:space="0" w:color="auto"/>
              <w:right w:val="dotted" w:sz="8" w:space="0" w:color="auto"/>
            </w:tcBorders>
            <w:hideMark/>
          </w:tcPr>
          <w:p w14:paraId="0E8E6832" w14:textId="5A206A8F"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r w:rsidRPr="00E034CD">
              <w:rPr>
                <w:rFonts w:ascii="Arial" w:eastAsia="Times New Roman" w:hAnsi="Arial" w:cs="Arial"/>
                <w:b/>
                <w:bCs/>
                <w:i/>
                <w:iCs/>
                <w:color w:val="000000"/>
                <w:sz w:val="18"/>
                <w:szCs w:val="18"/>
                <w:lang w:eastAsia="en-GB"/>
              </w:rPr>
              <w:t>(119)</w:t>
            </w:r>
          </w:p>
        </w:tc>
        <w:tc>
          <w:tcPr>
            <w:tcW w:w="1418" w:type="dxa"/>
            <w:tcBorders>
              <w:top w:val="nil"/>
              <w:left w:val="nil"/>
              <w:bottom w:val="dotted" w:sz="8" w:space="0" w:color="auto"/>
              <w:right w:val="dotted" w:sz="8" w:space="0" w:color="auto"/>
            </w:tcBorders>
            <w:vAlign w:val="bottom"/>
          </w:tcPr>
          <w:p w14:paraId="083FFE24" w14:textId="6B3941AA" w:rsidR="00E034CD" w:rsidRPr="00406FCB" w:rsidRDefault="00020981"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(13)</w:t>
            </w:r>
          </w:p>
        </w:tc>
      </w:tr>
      <w:tr w:rsidR="00E034CD" w:rsidRPr="00406FCB" w14:paraId="2FF8B288" w14:textId="77777777" w:rsidTr="00F81FC9">
        <w:tc>
          <w:tcPr>
            <w:tcW w:w="5230" w:type="dxa"/>
            <w:tcBorders>
              <w:top w:val="nil"/>
              <w:left w:val="dotted" w:sz="8" w:space="0" w:color="auto"/>
              <w:bottom w:val="dotted" w:sz="8" w:space="0" w:color="auto"/>
              <w:right w:val="dotted" w:sz="8" w:space="0" w:color="auto"/>
            </w:tcBorders>
            <w:vAlign w:val="bottom"/>
            <w:hideMark/>
          </w:tcPr>
          <w:p w14:paraId="593A7414" w14:textId="0B526E14" w:rsidR="00E034CD" w:rsidRPr="00020981" w:rsidRDefault="00A842AD" w:rsidP="00E034CD">
            <w:pPr>
              <w:spacing w:after="0" w:line="207" w:lineRule="atLeas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(I</w:t>
            </w:r>
            <w:r w:rsidR="00E034CD" w:rsidRPr="00020981">
              <w:rPr>
                <w:rFonts w:ascii="Arial" w:eastAsia="Times New Roman" w:hAnsi="Arial" w:cs="Arial"/>
                <w:color w:val="000000"/>
                <w:sz w:val="20"/>
                <w:szCs w:val="20"/>
                <w:lang w:eastAsia="en-GB"/>
              </w:rPr>
              <w:t>ncrease)</w:t>
            </w:r>
            <w:r>
              <w:rPr>
                <w:rFonts w:ascii="Arial" w:eastAsia="Times New Roman" w:hAnsi="Arial" w:cs="Arial"/>
                <w:color w:val="000000"/>
                <w:sz w:val="20"/>
                <w:szCs w:val="20"/>
                <w:lang w:eastAsia="en-GB"/>
              </w:rPr>
              <w:t>/decrease</w:t>
            </w:r>
            <w:r w:rsidR="00E034CD" w:rsidRPr="00020981">
              <w:rPr>
                <w:rFonts w:ascii="Arial" w:eastAsia="Times New Roman" w:hAnsi="Arial" w:cs="Arial"/>
                <w:color w:val="000000"/>
                <w:sz w:val="20"/>
                <w:szCs w:val="20"/>
                <w:lang w:eastAsia="en-GB"/>
              </w:rPr>
              <w:t xml:space="preserve"> in trade and other receivables</w:t>
            </w:r>
          </w:p>
        </w:tc>
        <w:tc>
          <w:tcPr>
            <w:tcW w:w="1415" w:type="dxa"/>
            <w:tcBorders>
              <w:top w:val="nil"/>
              <w:left w:val="nil"/>
              <w:bottom w:val="dotted" w:sz="8" w:space="0" w:color="auto"/>
              <w:right w:val="dotted" w:sz="8" w:space="0" w:color="auto"/>
            </w:tcBorders>
          </w:tcPr>
          <w:p w14:paraId="328407F8" w14:textId="2D653547" w:rsidR="00E034CD" w:rsidRPr="00020981"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(209)</w:t>
            </w:r>
          </w:p>
        </w:tc>
        <w:tc>
          <w:tcPr>
            <w:tcW w:w="1417" w:type="dxa"/>
            <w:tcBorders>
              <w:top w:val="nil"/>
              <w:left w:val="nil"/>
              <w:bottom w:val="dotted" w:sz="8" w:space="0" w:color="auto"/>
              <w:right w:val="dotted" w:sz="8" w:space="0" w:color="auto"/>
            </w:tcBorders>
            <w:hideMark/>
          </w:tcPr>
          <w:p w14:paraId="0E3293BB" w14:textId="54DE1C0E"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r w:rsidRPr="00E034CD">
              <w:rPr>
                <w:rFonts w:ascii="Arial" w:eastAsia="Times New Roman" w:hAnsi="Arial" w:cs="Arial"/>
                <w:b/>
                <w:bCs/>
                <w:i/>
                <w:iCs/>
                <w:color w:val="000000"/>
                <w:sz w:val="18"/>
                <w:szCs w:val="18"/>
                <w:lang w:eastAsia="en-GB"/>
              </w:rPr>
              <w:t>605</w:t>
            </w:r>
          </w:p>
        </w:tc>
        <w:tc>
          <w:tcPr>
            <w:tcW w:w="1418" w:type="dxa"/>
            <w:tcBorders>
              <w:top w:val="nil"/>
              <w:left w:val="nil"/>
              <w:bottom w:val="dotted" w:sz="8" w:space="0" w:color="auto"/>
              <w:right w:val="dotted" w:sz="8" w:space="0" w:color="auto"/>
            </w:tcBorders>
            <w:vAlign w:val="bottom"/>
          </w:tcPr>
          <w:p w14:paraId="455A3038" w14:textId="55825426" w:rsidR="00E034CD" w:rsidRPr="00406FCB"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488</w:t>
            </w:r>
          </w:p>
        </w:tc>
      </w:tr>
      <w:tr w:rsidR="00E034CD" w:rsidRPr="00406FCB" w14:paraId="0EE62CDB" w14:textId="77777777" w:rsidTr="00F81FC9">
        <w:trPr>
          <w:trHeight w:val="50"/>
        </w:trPr>
        <w:tc>
          <w:tcPr>
            <w:tcW w:w="5230" w:type="dxa"/>
            <w:tcBorders>
              <w:top w:val="nil"/>
              <w:left w:val="dotted" w:sz="8" w:space="0" w:color="auto"/>
              <w:bottom w:val="dotted" w:sz="8" w:space="0" w:color="auto"/>
              <w:right w:val="dotted" w:sz="8" w:space="0" w:color="auto"/>
            </w:tcBorders>
            <w:vAlign w:val="bottom"/>
            <w:hideMark/>
          </w:tcPr>
          <w:p w14:paraId="72E5CB3E" w14:textId="681FBDB4" w:rsidR="00E034CD" w:rsidRPr="00020981" w:rsidRDefault="00A842AD" w:rsidP="00E034CD">
            <w:pPr>
              <w:spacing w:after="0" w:line="207" w:lineRule="atLeast"/>
              <w:rPr>
                <w:rFonts w:ascii="Arial" w:eastAsia="Times New Roman" w:hAnsi="Arial" w:cs="Arial"/>
                <w:color w:val="000000"/>
                <w:sz w:val="18"/>
                <w:szCs w:val="18"/>
                <w:lang w:eastAsia="en-GB"/>
              </w:rPr>
            </w:pPr>
            <w:r>
              <w:rPr>
                <w:rFonts w:ascii="Arial" w:eastAsia="Times New Roman" w:hAnsi="Arial" w:cs="Arial"/>
                <w:color w:val="000000"/>
                <w:sz w:val="20"/>
                <w:szCs w:val="20"/>
                <w:lang w:eastAsia="en-GB"/>
              </w:rPr>
              <w:t>I</w:t>
            </w:r>
            <w:r w:rsidR="00E034CD" w:rsidRPr="00020981">
              <w:rPr>
                <w:rFonts w:ascii="Arial" w:eastAsia="Times New Roman" w:hAnsi="Arial" w:cs="Arial"/>
                <w:color w:val="000000"/>
                <w:sz w:val="20"/>
                <w:szCs w:val="20"/>
                <w:lang w:eastAsia="en-GB"/>
              </w:rPr>
              <w:t>ncrease</w:t>
            </w:r>
            <w:r>
              <w:rPr>
                <w:rFonts w:ascii="Arial" w:eastAsia="Times New Roman" w:hAnsi="Arial" w:cs="Arial"/>
                <w:color w:val="000000"/>
                <w:sz w:val="20"/>
                <w:szCs w:val="20"/>
                <w:lang w:eastAsia="en-GB"/>
              </w:rPr>
              <w:t>/(decrease)</w:t>
            </w:r>
            <w:r w:rsidR="00E034CD" w:rsidRPr="00020981">
              <w:rPr>
                <w:rFonts w:ascii="Arial" w:eastAsia="Times New Roman" w:hAnsi="Arial" w:cs="Arial"/>
                <w:color w:val="000000"/>
                <w:sz w:val="20"/>
                <w:szCs w:val="20"/>
                <w:lang w:eastAsia="en-GB"/>
              </w:rPr>
              <w:t xml:space="preserve"> in trade and other payables</w:t>
            </w:r>
          </w:p>
        </w:tc>
        <w:tc>
          <w:tcPr>
            <w:tcW w:w="1415" w:type="dxa"/>
            <w:tcBorders>
              <w:top w:val="nil"/>
              <w:left w:val="nil"/>
              <w:bottom w:val="dotted" w:sz="8" w:space="0" w:color="auto"/>
              <w:right w:val="dotted" w:sz="8" w:space="0" w:color="auto"/>
            </w:tcBorders>
          </w:tcPr>
          <w:p w14:paraId="74B3006F" w14:textId="14A7992A" w:rsidR="00E034CD" w:rsidRPr="00020981"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12</w:t>
            </w:r>
          </w:p>
        </w:tc>
        <w:tc>
          <w:tcPr>
            <w:tcW w:w="1417" w:type="dxa"/>
            <w:tcBorders>
              <w:top w:val="nil"/>
              <w:left w:val="nil"/>
              <w:bottom w:val="dotted" w:sz="8" w:space="0" w:color="auto"/>
              <w:right w:val="dotted" w:sz="8" w:space="0" w:color="auto"/>
            </w:tcBorders>
            <w:hideMark/>
          </w:tcPr>
          <w:p w14:paraId="1224865B" w14:textId="2888FC8C"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r w:rsidRPr="00E034CD">
              <w:rPr>
                <w:rFonts w:ascii="Arial" w:eastAsia="Times New Roman" w:hAnsi="Arial" w:cs="Arial"/>
                <w:b/>
                <w:bCs/>
                <w:i/>
                <w:iCs/>
                <w:color w:val="000000"/>
                <w:sz w:val="18"/>
                <w:szCs w:val="18"/>
                <w:lang w:eastAsia="en-GB"/>
              </w:rPr>
              <w:t>(451)</w:t>
            </w:r>
          </w:p>
        </w:tc>
        <w:tc>
          <w:tcPr>
            <w:tcW w:w="1418" w:type="dxa"/>
            <w:tcBorders>
              <w:top w:val="nil"/>
              <w:left w:val="nil"/>
              <w:bottom w:val="dotted" w:sz="8" w:space="0" w:color="auto"/>
              <w:right w:val="dotted" w:sz="8" w:space="0" w:color="auto"/>
            </w:tcBorders>
            <w:vAlign w:val="bottom"/>
          </w:tcPr>
          <w:p w14:paraId="1E43176B" w14:textId="4531B7EC" w:rsidR="00E034CD" w:rsidRPr="00406FCB"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(15)</w:t>
            </w:r>
          </w:p>
        </w:tc>
      </w:tr>
      <w:tr w:rsidR="00E034CD" w:rsidRPr="00406FCB" w14:paraId="118B91BF" w14:textId="77777777" w:rsidTr="00F81FC9">
        <w:trPr>
          <w:trHeight w:val="50"/>
        </w:trPr>
        <w:tc>
          <w:tcPr>
            <w:tcW w:w="5230" w:type="dxa"/>
            <w:tcBorders>
              <w:top w:val="nil"/>
              <w:left w:val="dotted" w:sz="8" w:space="0" w:color="auto"/>
              <w:bottom w:val="dotted" w:sz="8" w:space="0" w:color="auto"/>
              <w:right w:val="dotted" w:sz="8" w:space="0" w:color="auto"/>
            </w:tcBorders>
            <w:vAlign w:val="bottom"/>
          </w:tcPr>
          <w:p w14:paraId="6F491BAB" w14:textId="0310E706" w:rsidR="00E034CD" w:rsidRPr="00020981" w:rsidRDefault="00A842AD" w:rsidP="00E034CD">
            <w:pPr>
              <w:spacing w:after="0" w:line="207" w:lineRule="atLeas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I</w:t>
            </w:r>
            <w:r w:rsidR="00E034CD" w:rsidRPr="00020981">
              <w:rPr>
                <w:rFonts w:ascii="Arial" w:eastAsia="Times New Roman" w:hAnsi="Arial" w:cs="Arial"/>
                <w:color w:val="000000"/>
                <w:sz w:val="20"/>
                <w:szCs w:val="20"/>
                <w:lang w:eastAsia="en-GB"/>
              </w:rPr>
              <w:t>ncrease</w:t>
            </w:r>
            <w:r>
              <w:rPr>
                <w:rFonts w:ascii="Arial" w:eastAsia="Times New Roman" w:hAnsi="Arial" w:cs="Arial"/>
                <w:color w:val="000000"/>
                <w:sz w:val="20"/>
                <w:szCs w:val="20"/>
                <w:lang w:eastAsia="en-GB"/>
              </w:rPr>
              <w:t>/(decrease)</w:t>
            </w:r>
            <w:r w:rsidR="00E034CD" w:rsidRPr="00020981">
              <w:rPr>
                <w:rFonts w:ascii="Arial" w:eastAsia="Times New Roman" w:hAnsi="Arial" w:cs="Arial"/>
                <w:color w:val="000000"/>
                <w:sz w:val="20"/>
                <w:szCs w:val="20"/>
                <w:lang w:eastAsia="en-GB"/>
              </w:rPr>
              <w:t xml:space="preserve"> in provision for warranty</w:t>
            </w:r>
          </w:p>
        </w:tc>
        <w:tc>
          <w:tcPr>
            <w:tcW w:w="1415" w:type="dxa"/>
            <w:tcBorders>
              <w:top w:val="nil"/>
              <w:left w:val="nil"/>
              <w:bottom w:val="dotted" w:sz="8" w:space="0" w:color="auto"/>
              <w:right w:val="dotted" w:sz="8" w:space="0" w:color="auto"/>
            </w:tcBorders>
          </w:tcPr>
          <w:p w14:paraId="62B75A7E" w14:textId="3A7B9152" w:rsidR="00E034CD" w:rsidRPr="00020981"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w:t>
            </w:r>
          </w:p>
        </w:tc>
        <w:tc>
          <w:tcPr>
            <w:tcW w:w="1417" w:type="dxa"/>
            <w:tcBorders>
              <w:top w:val="nil"/>
              <w:left w:val="nil"/>
              <w:bottom w:val="dotted" w:sz="8" w:space="0" w:color="auto"/>
              <w:right w:val="dotted" w:sz="8" w:space="0" w:color="auto"/>
            </w:tcBorders>
          </w:tcPr>
          <w:p w14:paraId="2F1778DA" w14:textId="73671D02" w:rsidR="00E034CD" w:rsidRPr="00E034CD" w:rsidRDefault="00E034CD" w:rsidP="00E034CD">
            <w:pPr>
              <w:spacing w:after="0" w:line="207" w:lineRule="atLeast"/>
              <w:jc w:val="right"/>
              <w:rPr>
                <w:rFonts w:ascii="Arial" w:eastAsia="Times New Roman" w:hAnsi="Arial" w:cs="Arial"/>
                <w:i/>
                <w:iCs/>
                <w:color w:val="000000"/>
                <w:sz w:val="18"/>
                <w:szCs w:val="18"/>
                <w:lang w:eastAsia="en-GB"/>
              </w:rPr>
            </w:pPr>
            <w:r w:rsidRPr="00E034CD">
              <w:rPr>
                <w:rFonts w:ascii="Arial" w:eastAsia="Times New Roman" w:hAnsi="Arial" w:cs="Arial"/>
                <w:b/>
                <w:bCs/>
                <w:i/>
                <w:iCs/>
                <w:color w:val="000000"/>
                <w:sz w:val="18"/>
                <w:szCs w:val="18"/>
                <w:lang w:eastAsia="en-GB"/>
              </w:rPr>
              <w:t>(11)</w:t>
            </w:r>
          </w:p>
        </w:tc>
        <w:tc>
          <w:tcPr>
            <w:tcW w:w="1418" w:type="dxa"/>
            <w:tcBorders>
              <w:top w:val="nil"/>
              <w:left w:val="nil"/>
              <w:bottom w:val="dotted" w:sz="8" w:space="0" w:color="auto"/>
              <w:right w:val="dotted" w:sz="8" w:space="0" w:color="auto"/>
            </w:tcBorders>
            <w:vAlign w:val="bottom"/>
          </w:tcPr>
          <w:p w14:paraId="32841E4F" w14:textId="592A5DA6" w:rsidR="00E034CD" w:rsidRPr="00406FCB"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(10)</w:t>
            </w:r>
          </w:p>
        </w:tc>
      </w:tr>
      <w:tr w:rsidR="00E034CD" w:rsidRPr="00406FCB" w14:paraId="43A7F0B3"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2F537DE4" w14:textId="0F7A409E" w:rsidR="00E034CD" w:rsidRPr="00020981" w:rsidRDefault="00E034CD" w:rsidP="00E034CD">
            <w:pPr>
              <w:spacing w:after="0" w:line="207" w:lineRule="atLeast"/>
              <w:rPr>
                <w:rFonts w:ascii="Arial" w:eastAsia="Times New Roman" w:hAnsi="Arial" w:cs="Arial"/>
                <w:color w:val="000000"/>
                <w:sz w:val="18"/>
                <w:szCs w:val="18"/>
                <w:lang w:eastAsia="en-GB"/>
              </w:rPr>
            </w:pPr>
            <w:r w:rsidRPr="00020981">
              <w:rPr>
                <w:rFonts w:ascii="Arial" w:eastAsia="Times New Roman" w:hAnsi="Arial" w:cs="Arial"/>
                <w:b/>
                <w:bCs/>
                <w:color w:val="000000"/>
                <w:sz w:val="20"/>
                <w:szCs w:val="20"/>
                <w:lang w:eastAsia="en-GB"/>
              </w:rPr>
              <w:t>Net cash (used in)/generated from operating activities</w:t>
            </w:r>
          </w:p>
        </w:tc>
        <w:tc>
          <w:tcPr>
            <w:tcW w:w="1415" w:type="dxa"/>
            <w:tcBorders>
              <w:top w:val="nil"/>
              <w:left w:val="nil"/>
              <w:bottom w:val="dotted" w:sz="8" w:space="0" w:color="auto"/>
              <w:right w:val="dotted" w:sz="8" w:space="0" w:color="auto"/>
            </w:tcBorders>
          </w:tcPr>
          <w:p w14:paraId="31114D60" w14:textId="5C503671" w:rsidR="00E034CD" w:rsidRPr="00020981"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(273)</w:t>
            </w:r>
          </w:p>
        </w:tc>
        <w:tc>
          <w:tcPr>
            <w:tcW w:w="1417" w:type="dxa"/>
            <w:tcBorders>
              <w:top w:val="nil"/>
              <w:left w:val="nil"/>
              <w:bottom w:val="dotted" w:sz="8" w:space="0" w:color="auto"/>
              <w:right w:val="dotted" w:sz="8" w:space="0" w:color="auto"/>
            </w:tcBorders>
            <w:hideMark/>
          </w:tcPr>
          <w:p w14:paraId="7FD22287" w14:textId="48BA110D"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(324)</w:t>
            </w:r>
          </w:p>
        </w:tc>
        <w:tc>
          <w:tcPr>
            <w:tcW w:w="1418" w:type="dxa"/>
            <w:tcBorders>
              <w:top w:val="nil"/>
              <w:left w:val="nil"/>
              <w:bottom w:val="dotted" w:sz="8" w:space="0" w:color="auto"/>
              <w:right w:val="dotted" w:sz="8" w:space="0" w:color="auto"/>
            </w:tcBorders>
            <w:vAlign w:val="bottom"/>
          </w:tcPr>
          <w:p w14:paraId="3B83A043" w14:textId="23DCBEC0"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302</w:t>
            </w:r>
          </w:p>
        </w:tc>
      </w:tr>
      <w:tr w:rsidR="00E034CD" w:rsidRPr="00406FCB" w14:paraId="6061A7EA"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1CC9CC03"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color w:val="000000"/>
                <w:sz w:val="20"/>
                <w:szCs w:val="20"/>
                <w:lang w:eastAsia="en-GB"/>
              </w:rPr>
              <w:t>Corporation tax recovered</w:t>
            </w:r>
          </w:p>
        </w:tc>
        <w:tc>
          <w:tcPr>
            <w:tcW w:w="1415" w:type="dxa"/>
            <w:tcBorders>
              <w:top w:val="nil"/>
              <w:left w:val="nil"/>
              <w:bottom w:val="dotted" w:sz="8" w:space="0" w:color="auto"/>
              <w:right w:val="dotted" w:sz="8" w:space="0" w:color="auto"/>
            </w:tcBorders>
          </w:tcPr>
          <w:p w14:paraId="04A43F6C" w14:textId="668E86A4"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w:t>
            </w:r>
          </w:p>
        </w:tc>
        <w:tc>
          <w:tcPr>
            <w:tcW w:w="1417" w:type="dxa"/>
            <w:tcBorders>
              <w:top w:val="nil"/>
              <w:left w:val="nil"/>
              <w:bottom w:val="dotted" w:sz="8" w:space="0" w:color="auto"/>
              <w:right w:val="dotted" w:sz="8" w:space="0" w:color="auto"/>
            </w:tcBorders>
            <w:hideMark/>
          </w:tcPr>
          <w:p w14:paraId="2C21CBC8" w14:textId="49D93633" w:rsidR="00E034CD" w:rsidRPr="00E034CD" w:rsidRDefault="00E034CD" w:rsidP="00E034CD">
            <w:pPr>
              <w:spacing w:after="0" w:line="207" w:lineRule="atLeast"/>
              <w:jc w:val="right"/>
              <w:rPr>
                <w:rFonts w:ascii="Arial" w:eastAsia="Times New Roman" w:hAnsi="Arial" w:cs="Arial"/>
                <w:color w:val="000000"/>
                <w:sz w:val="18"/>
                <w:szCs w:val="18"/>
                <w:lang w:eastAsia="en-GB"/>
              </w:rPr>
            </w:pPr>
            <w:r w:rsidRPr="00E034CD">
              <w:rPr>
                <w:rFonts w:ascii="Arial" w:eastAsia="Times New Roman" w:hAnsi="Arial" w:cs="Arial"/>
                <w:color w:val="000000"/>
                <w:sz w:val="18"/>
                <w:szCs w:val="18"/>
                <w:lang w:eastAsia="en-GB"/>
              </w:rPr>
              <w:t>-</w:t>
            </w:r>
          </w:p>
        </w:tc>
        <w:tc>
          <w:tcPr>
            <w:tcW w:w="1418" w:type="dxa"/>
            <w:tcBorders>
              <w:top w:val="nil"/>
              <w:left w:val="nil"/>
              <w:bottom w:val="dotted" w:sz="8" w:space="0" w:color="auto"/>
              <w:right w:val="dotted" w:sz="8" w:space="0" w:color="auto"/>
            </w:tcBorders>
            <w:vAlign w:val="bottom"/>
          </w:tcPr>
          <w:p w14:paraId="27937E51" w14:textId="04D038F1" w:rsidR="00E034CD" w:rsidRPr="008117CE"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w:t>
            </w:r>
          </w:p>
        </w:tc>
      </w:tr>
      <w:tr w:rsidR="00E034CD" w:rsidRPr="00406FCB" w14:paraId="25B125FB" w14:textId="77777777" w:rsidTr="00F81FC9">
        <w:trPr>
          <w:trHeight w:val="116"/>
        </w:trPr>
        <w:tc>
          <w:tcPr>
            <w:tcW w:w="5230" w:type="dxa"/>
            <w:tcBorders>
              <w:top w:val="nil"/>
              <w:left w:val="dotted" w:sz="8" w:space="0" w:color="auto"/>
              <w:bottom w:val="dotted" w:sz="8" w:space="0" w:color="auto"/>
              <w:right w:val="dotted" w:sz="8" w:space="0" w:color="auto"/>
            </w:tcBorders>
            <w:vAlign w:val="bottom"/>
            <w:hideMark/>
          </w:tcPr>
          <w:p w14:paraId="1D73A895" w14:textId="0F381F22"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b/>
                <w:bCs/>
                <w:color w:val="000000"/>
                <w:sz w:val="20"/>
                <w:szCs w:val="20"/>
                <w:lang w:eastAsia="en-GB"/>
              </w:rPr>
              <w:t>Net cas</w:t>
            </w:r>
            <w:r>
              <w:rPr>
                <w:rFonts w:ascii="Arial" w:eastAsia="Times New Roman" w:hAnsi="Arial" w:cs="Arial"/>
                <w:b/>
                <w:bCs/>
                <w:color w:val="000000"/>
                <w:sz w:val="20"/>
                <w:szCs w:val="20"/>
                <w:lang w:eastAsia="en-GB"/>
              </w:rPr>
              <w:t>h (</w:t>
            </w:r>
            <w:r w:rsidRPr="00406FCB">
              <w:rPr>
                <w:rFonts w:ascii="Arial" w:eastAsia="Times New Roman" w:hAnsi="Arial" w:cs="Arial"/>
                <w:b/>
                <w:bCs/>
                <w:color w:val="000000"/>
                <w:sz w:val="20"/>
                <w:szCs w:val="20"/>
                <w:lang w:eastAsia="en-GB"/>
              </w:rPr>
              <w:t>outflow</w:t>
            </w:r>
            <w:r>
              <w:rPr>
                <w:rFonts w:ascii="Arial" w:eastAsia="Times New Roman" w:hAnsi="Arial" w:cs="Arial"/>
                <w:b/>
                <w:bCs/>
                <w:color w:val="000000"/>
                <w:sz w:val="20"/>
                <w:szCs w:val="20"/>
                <w:lang w:eastAsia="en-GB"/>
              </w:rPr>
              <w:t xml:space="preserve">)/ inflow </w:t>
            </w:r>
            <w:r w:rsidRPr="00406FCB">
              <w:rPr>
                <w:rFonts w:ascii="Arial" w:eastAsia="Times New Roman" w:hAnsi="Arial" w:cs="Arial"/>
                <w:b/>
                <w:bCs/>
                <w:color w:val="000000"/>
                <w:sz w:val="20"/>
                <w:szCs w:val="20"/>
                <w:lang w:eastAsia="en-GB"/>
              </w:rPr>
              <w:t>from operating activities</w:t>
            </w:r>
          </w:p>
        </w:tc>
        <w:tc>
          <w:tcPr>
            <w:tcW w:w="1415" w:type="dxa"/>
            <w:tcBorders>
              <w:top w:val="nil"/>
              <w:left w:val="nil"/>
              <w:bottom w:val="dotted" w:sz="8" w:space="0" w:color="auto"/>
              <w:right w:val="dotted" w:sz="8" w:space="0" w:color="auto"/>
            </w:tcBorders>
          </w:tcPr>
          <w:p w14:paraId="7917172B" w14:textId="6144E433"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(273)</w:t>
            </w:r>
          </w:p>
        </w:tc>
        <w:tc>
          <w:tcPr>
            <w:tcW w:w="1417" w:type="dxa"/>
            <w:tcBorders>
              <w:top w:val="nil"/>
              <w:left w:val="nil"/>
              <w:bottom w:val="dotted" w:sz="8" w:space="0" w:color="auto"/>
              <w:right w:val="dotted" w:sz="8" w:space="0" w:color="auto"/>
            </w:tcBorders>
            <w:hideMark/>
          </w:tcPr>
          <w:p w14:paraId="05E0D1EC" w14:textId="1EBE32EB"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(324)</w:t>
            </w:r>
          </w:p>
        </w:tc>
        <w:tc>
          <w:tcPr>
            <w:tcW w:w="1418" w:type="dxa"/>
            <w:tcBorders>
              <w:top w:val="nil"/>
              <w:left w:val="nil"/>
              <w:bottom w:val="dotted" w:sz="8" w:space="0" w:color="auto"/>
              <w:right w:val="dotted" w:sz="8" w:space="0" w:color="auto"/>
            </w:tcBorders>
            <w:vAlign w:val="bottom"/>
          </w:tcPr>
          <w:p w14:paraId="1CE2039B" w14:textId="083AF711"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302</w:t>
            </w:r>
          </w:p>
        </w:tc>
      </w:tr>
      <w:tr w:rsidR="00E034CD" w:rsidRPr="00406FCB" w14:paraId="5457A696"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180ACB67"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color w:val="000000"/>
                <w:sz w:val="18"/>
                <w:szCs w:val="18"/>
                <w:lang w:eastAsia="en-GB"/>
              </w:rPr>
              <w:t> </w:t>
            </w:r>
          </w:p>
        </w:tc>
        <w:tc>
          <w:tcPr>
            <w:tcW w:w="1415" w:type="dxa"/>
            <w:tcBorders>
              <w:top w:val="nil"/>
              <w:left w:val="nil"/>
              <w:bottom w:val="dotted" w:sz="8" w:space="0" w:color="auto"/>
              <w:right w:val="dotted" w:sz="8" w:space="0" w:color="auto"/>
            </w:tcBorders>
          </w:tcPr>
          <w:p w14:paraId="7129F140" w14:textId="77777777"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p>
        </w:tc>
        <w:tc>
          <w:tcPr>
            <w:tcW w:w="1417" w:type="dxa"/>
            <w:tcBorders>
              <w:top w:val="nil"/>
              <w:left w:val="nil"/>
              <w:bottom w:val="dotted" w:sz="8" w:space="0" w:color="auto"/>
              <w:right w:val="dotted" w:sz="8" w:space="0" w:color="auto"/>
            </w:tcBorders>
            <w:hideMark/>
          </w:tcPr>
          <w:p w14:paraId="71192559" w14:textId="77777777" w:rsidR="00E034CD" w:rsidRPr="00406FCB" w:rsidRDefault="00E034CD" w:rsidP="00E034CD">
            <w:pPr>
              <w:spacing w:after="0" w:line="207" w:lineRule="atLeast"/>
              <w:jc w:val="right"/>
              <w:rPr>
                <w:rFonts w:ascii="Arial" w:eastAsia="Times New Roman" w:hAnsi="Arial" w:cs="Arial"/>
                <w:color w:val="000000"/>
                <w:sz w:val="18"/>
                <w:szCs w:val="18"/>
                <w:lang w:eastAsia="en-GB"/>
              </w:rPr>
            </w:pPr>
          </w:p>
        </w:tc>
        <w:tc>
          <w:tcPr>
            <w:tcW w:w="1418" w:type="dxa"/>
            <w:tcBorders>
              <w:top w:val="nil"/>
              <w:left w:val="nil"/>
              <w:bottom w:val="dotted" w:sz="8" w:space="0" w:color="auto"/>
              <w:right w:val="dotted" w:sz="8" w:space="0" w:color="auto"/>
            </w:tcBorders>
            <w:vAlign w:val="bottom"/>
          </w:tcPr>
          <w:p w14:paraId="6CBAC655" w14:textId="77777777" w:rsidR="00E034CD" w:rsidRPr="00406FCB" w:rsidRDefault="00E034CD" w:rsidP="00E034CD">
            <w:pPr>
              <w:spacing w:after="0" w:line="207" w:lineRule="atLeast"/>
              <w:jc w:val="right"/>
              <w:rPr>
                <w:rFonts w:ascii="Arial" w:eastAsia="Times New Roman" w:hAnsi="Arial" w:cs="Arial"/>
                <w:color w:val="000000"/>
                <w:sz w:val="18"/>
                <w:szCs w:val="18"/>
                <w:lang w:eastAsia="en-GB"/>
              </w:rPr>
            </w:pPr>
          </w:p>
        </w:tc>
      </w:tr>
      <w:tr w:rsidR="00E034CD" w:rsidRPr="00406FCB" w14:paraId="001ACC4E"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419E9E23"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b/>
                <w:bCs/>
                <w:color w:val="000000"/>
                <w:sz w:val="20"/>
                <w:szCs w:val="20"/>
                <w:lang w:eastAsia="en-GB"/>
              </w:rPr>
              <w:t>Cash flows from investing activities</w:t>
            </w:r>
          </w:p>
        </w:tc>
        <w:tc>
          <w:tcPr>
            <w:tcW w:w="1415" w:type="dxa"/>
            <w:tcBorders>
              <w:top w:val="nil"/>
              <w:left w:val="nil"/>
              <w:bottom w:val="dotted" w:sz="8" w:space="0" w:color="auto"/>
              <w:right w:val="dotted" w:sz="8" w:space="0" w:color="auto"/>
            </w:tcBorders>
          </w:tcPr>
          <w:p w14:paraId="7D256FCA" w14:textId="77777777"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p>
        </w:tc>
        <w:tc>
          <w:tcPr>
            <w:tcW w:w="1417" w:type="dxa"/>
            <w:tcBorders>
              <w:top w:val="nil"/>
              <w:left w:val="nil"/>
              <w:bottom w:val="dotted" w:sz="8" w:space="0" w:color="auto"/>
              <w:right w:val="dotted" w:sz="8" w:space="0" w:color="auto"/>
            </w:tcBorders>
            <w:hideMark/>
          </w:tcPr>
          <w:p w14:paraId="203E98BD" w14:textId="77777777" w:rsidR="00E034CD" w:rsidRPr="00E034CD" w:rsidRDefault="00E034CD" w:rsidP="00E034CD">
            <w:pPr>
              <w:spacing w:after="0" w:line="207" w:lineRule="atLeast"/>
              <w:jc w:val="right"/>
              <w:rPr>
                <w:rFonts w:ascii="Arial" w:eastAsia="Times New Roman" w:hAnsi="Arial" w:cs="Arial"/>
                <w:color w:val="000000"/>
                <w:sz w:val="18"/>
                <w:szCs w:val="18"/>
                <w:lang w:eastAsia="en-GB"/>
              </w:rPr>
            </w:pPr>
          </w:p>
        </w:tc>
        <w:tc>
          <w:tcPr>
            <w:tcW w:w="1418" w:type="dxa"/>
            <w:tcBorders>
              <w:top w:val="nil"/>
              <w:left w:val="nil"/>
              <w:bottom w:val="dotted" w:sz="8" w:space="0" w:color="auto"/>
              <w:right w:val="dotted" w:sz="8" w:space="0" w:color="auto"/>
            </w:tcBorders>
            <w:vAlign w:val="bottom"/>
          </w:tcPr>
          <w:p w14:paraId="1C7643FC" w14:textId="77777777" w:rsidR="00E034CD" w:rsidRPr="00406FCB" w:rsidRDefault="00E034CD" w:rsidP="00E034CD">
            <w:pPr>
              <w:spacing w:after="0" w:line="207" w:lineRule="atLeast"/>
              <w:jc w:val="right"/>
              <w:rPr>
                <w:rFonts w:ascii="Arial" w:eastAsia="Times New Roman" w:hAnsi="Arial" w:cs="Arial"/>
                <w:color w:val="000000"/>
                <w:sz w:val="18"/>
                <w:szCs w:val="18"/>
                <w:lang w:eastAsia="en-GB"/>
              </w:rPr>
            </w:pPr>
          </w:p>
        </w:tc>
      </w:tr>
      <w:tr w:rsidR="00E034CD" w:rsidRPr="00406FCB" w14:paraId="672C80B7" w14:textId="77777777" w:rsidTr="00F81FC9">
        <w:trPr>
          <w:trHeight w:val="60"/>
        </w:trPr>
        <w:tc>
          <w:tcPr>
            <w:tcW w:w="5230" w:type="dxa"/>
            <w:tcBorders>
              <w:top w:val="nil"/>
              <w:left w:val="dotted" w:sz="8" w:space="0" w:color="auto"/>
              <w:bottom w:val="dotted" w:sz="8" w:space="0" w:color="auto"/>
              <w:right w:val="dotted" w:sz="8" w:space="0" w:color="auto"/>
            </w:tcBorders>
            <w:vAlign w:val="bottom"/>
          </w:tcPr>
          <w:p w14:paraId="1F1C70D4" w14:textId="77777777" w:rsidR="00E034CD" w:rsidRPr="00406FCB" w:rsidRDefault="00E034CD" w:rsidP="00E034CD">
            <w:pPr>
              <w:spacing w:after="0" w:line="207" w:lineRule="atLeast"/>
              <w:rPr>
                <w:rFonts w:ascii="Arial" w:eastAsia="Times New Roman" w:hAnsi="Arial" w:cs="Arial"/>
                <w:color w:val="000000"/>
                <w:sz w:val="20"/>
                <w:szCs w:val="20"/>
                <w:lang w:eastAsia="en-GB"/>
              </w:rPr>
            </w:pPr>
            <w:r w:rsidRPr="00406FCB">
              <w:rPr>
                <w:rFonts w:ascii="Arial" w:eastAsia="Times New Roman" w:hAnsi="Arial" w:cs="Arial"/>
                <w:color w:val="000000"/>
                <w:sz w:val="20"/>
                <w:szCs w:val="20"/>
                <w:lang w:eastAsia="en-GB"/>
              </w:rPr>
              <w:t>Interest received</w:t>
            </w:r>
          </w:p>
        </w:tc>
        <w:tc>
          <w:tcPr>
            <w:tcW w:w="1415" w:type="dxa"/>
            <w:tcBorders>
              <w:top w:val="nil"/>
              <w:left w:val="nil"/>
              <w:bottom w:val="dotted" w:sz="8" w:space="0" w:color="auto"/>
              <w:right w:val="dotted" w:sz="8" w:space="0" w:color="auto"/>
            </w:tcBorders>
          </w:tcPr>
          <w:p w14:paraId="21213A1A" w14:textId="5924F33B"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5</w:t>
            </w:r>
          </w:p>
        </w:tc>
        <w:tc>
          <w:tcPr>
            <w:tcW w:w="1417" w:type="dxa"/>
            <w:tcBorders>
              <w:top w:val="nil"/>
              <w:left w:val="nil"/>
              <w:bottom w:val="dotted" w:sz="8" w:space="0" w:color="auto"/>
              <w:right w:val="dotted" w:sz="8" w:space="0" w:color="auto"/>
            </w:tcBorders>
          </w:tcPr>
          <w:p w14:paraId="12BECB71" w14:textId="75EC6ADA" w:rsidR="00E034CD" w:rsidRPr="00E034CD" w:rsidRDefault="00E034CD" w:rsidP="00E034CD">
            <w:pPr>
              <w:spacing w:after="0" w:line="207" w:lineRule="atLeast"/>
              <w:jc w:val="right"/>
              <w:rPr>
                <w:rFonts w:ascii="Arial" w:eastAsia="Times New Roman" w:hAnsi="Arial" w:cs="Arial"/>
                <w:color w:val="000000"/>
                <w:sz w:val="20"/>
                <w:szCs w:val="20"/>
                <w:lang w:eastAsia="en-GB"/>
              </w:rPr>
            </w:pPr>
            <w:r w:rsidRPr="00E034CD">
              <w:rPr>
                <w:rFonts w:ascii="Arial" w:eastAsia="Times New Roman" w:hAnsi="Arial" w:cs="Arial"/>
                <w:color w:val="000000"/>
                <w:sz w:val="18"/>
                <w:szCs w:val="18"/>
                <w:lang w:eastAsia="en-GB"/>
              </w:rPr>
              <w:t>5</w:t>
            </w:r>
          </w:p>
        </w:tc>
        <w:tc>
          <w:tcPr>
            <w:tcW w:w="1418" w:type="dxa"/>
            <w:tcBorders>
              <w:top w:val="nil"/>
              <w:left w:val="nil"/>
              <w:bottom w:val="dotted" w:sz="8" w:space="0" w:color="auto"/>
              <w:right w:val="dotted" w:sz="8" w:space="0" w:color="auto"/>
            </w:tcBorders>
            <w:vAlign w:val="bottom"/>
          </w:tcPr>
          <w:p w14:paraId="3C8F7948" w14:textId="79941724" w:rsidR="00E034CD" w:rsidRPr="00406FCB"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8</w:t>
            </w:r>
          </w:p>
        </w:tc>
      </w:tr>
      <w:tr w:rsidR="00E034CD" w:rsidRPr="00406FCB" w14:paraId="13D5212D"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65B4F740"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color w:val="000000"/>
                <w:sz w:val="20"/>
                <w:szCs w:val="20"/>
                <w:lang w:eastAsia="en-GB"/>
              </w:rPr>
              <w:t>Purchase of intangible assets</w:t>
            </w:r>
          </w:p>
        </w:tc>
        <w:tc>
          <w:tcPr>
            <w:tcW w:w="1415" w:type="dxa"/>
            <w:tcBorders>
              <w:top w:val="nil"/>
              <w:left w:val="nil"/>
              <w:bottom w:val="dotted" w:sz="8" w:space="0" w:color="auto"/>
              <w:right w:val="dotted" w:sz="8" w:space="0" w:color="auto"/>
            </w:tcBorders>
          </w:tcPr>
          <w:p w14:paraId="6A7E4FFA" w14:textId="4148B1D2"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w:t>
            </w:r>
          </w:p>
        </w:tc>
        <w:tc>
          <w:tcPr>
            <w:tcW w:w="1417" w:type="dxa"/>
            <w:tcBorders>
              <w:top w:val="nil"/>
              <w:left w:val="nil"/>
              <w:bottom w:val="dotted" w:sz="8" w:space="0" w:color="auto"/>
              <w:right w:val="dotted" w:sz="8" w:space="0" w:color="auto"/>
            </w:tcBorders>
            <w:hideMark/>
          </w:tcPr>
          <w:p w14:paraId="0ACF2215" w14:textId="78E82B73" w:rsidR="00E034CD" w:rsidRPr="00E034CD" w:rsidRDefault="00E034CD" w:rsidP="00E034CD">
            <w:pPr>
              <w:spacing w:after="0" w:line="207" w:lineRule="atLeast"/>
              <w:jc w:val="right"/>
              <w:rPr>
                <w:rFonts w:ascii="Arial" w:eastAsia="Times New Roman" w:hAnsi="Arial" w:cs="Arial"/>
                <w:color w:val="000000"/>
                <w:sz w:val="18"/>
                <w:szCs w:val="18"/>
                <w:lang w:eastAsia="en-GB"/>
              </w:rPr>
            </w:pPr>
            <w:r w:rsidRPr="00E034CD">
              <w:rPr>
                <w:rFonts w:ascii="Arial" w:eastAsia="Times New Roman" w:hAnsi="Arial" w:cs="Arial"/>
                <w:color w:val="000000"/>
                <w:sz w:val="18"/>
                <w:szCs w:val="18"/>
                <w:lang w:eastAsia="en-GB"/>
              </w:rPr>
              <w:t>(57)</w:t>
            </w:r>
          </w:p>
        </w:tc>
        <w:tc>
          <w:tcPr>
            <w:tcW w:w="1418" w:type="dxa"/>
            <w:tcBorders>
              <w:top w:val="nil"/>
              <w:left w:val="nil"/>
              <w:bottom w:val="dotted" w:sz="8" w:space="0" w:color="auto"/>
              <w:right w:val="dotted" w:sz="8" w:space="0" w:color="auto"/>
            </w:tcBorders>
            <w:vAlign w:val="bottom"/>
          </w:tcPr>
          <w:p w14:paraId="475B478F" w14:textId="266C83AC" w:rsidR="00E034CD" w:rsidRPr="00406FCB"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(43)</w:t>
            </w:r>
          </w:p>
        </w:tc>
      </w:tr>
      <w:tr w:rsidR="00E034CD" w:rsidRPr="00406FCB" w14:paraId="7DAF49F0"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72668839" w14:textId="7F1F94E9"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b/>
                <w:bCs/>
                <w:color w:val="000000"/>
                <w:sz w:val="20"/>
                <w:szCs w:val="20"/>
                <w:lang w:eastAsia="en-GB"/>
              </w:rPr>
              <w:t xml:space="preserve">Net cash </w:t>
            </w:r>
            <w:r w:rsidR="00A842AD">
              <w:rPr>
                <w:rFonts w:ascii="Arial" w:eastAsia="Times New Roman" w:hAnsi="Arial" w:cs="Arial"/>
                <w:b/>
                <w:bCs/>
                <w:color w:val="000000"/>
                <w:sz w:val="20"/>
                <w:szCs w:val="20"/>
                <w:lang w:eastAsia="en-GB"/>
              </w:rPr>
              <w:t>generated/(</w:t>
            </w:r>
            <w:r w:rsidRPr="00406FCB">
              <w:rPr>
                <w:rFonts w:ascii="Arial" w:eastAsia="Times New Roman" w:hAnsi="Arial" w:cs="Arial"/>
                <w:b/>
                <w:bCs/>
                <w:color w:val="000000"/>
                <w:sz w:val="20"/>
                <w:szCs w:val="20"/>
                <w:lang w:eastAsia="en-GB"/>
              </w:rPr>
              <w:t>used</w:t>
            </w:r>
            <w:r w:rsidR="00A842AD">
              <w:rPr>
                <w:rFonts w:ascii="Arial" w:eastAsia="Times New Roman" w:hAnsi="Arial" w:cs="Arial"/>
                <w:b/>
                <w:bCs/>
                <w:color w:val="000000"/>
                <w:sz w:val="20"/>
                <w:szCs w:val="20"/>
                <w:lang w:eastAsia="en-GB"/>
              </w:rPr>
              <w:t>)</w:t>
            </w:r>
            <w:r w:rsidRPr="00406FCB">
              <w:rPr>
                <w:rFonts w:ascii="Arial" w:eastAsia="Times New Roman" w:hAnsi="Arial" w:cs="Arial"/>
                <w:b/>
                <w:bCs/>
                <w:color w:val="000000"/>
                <w:sz w:val="20"/>
                <w:szCs w:val="20"/>
                <w:lang w:eastAsia="en-GB"/>
              </w:rPr>
              <w:t xml:space="preserve"> in investing activities</w:t>
            </w:r>
          </w:p>
        </w:tc>
        <w:tc>
          <w:tcPr>
            <w:tcW w:w="1415" w:type="dxa"/>
            <w:tcBorders>
              <w:top w:val="nil"/>
              <w:left w:val="nil"/>
              <w:bottom w:val="dotted" w:sz="8" w:space="0" w:color="auto"/>
              <w:right w:val="dotted" w:sz="8" w:space="0" w:color="auto"/>
            </w:tcBorders>
          </w:tcPr>
          <w:p w14:paraId="6284DA7B" w14:textId="79A09811"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5</w:t>
            </w:r>
          </w:p>
        </w:tc>
        <w:tc>
          <w:tcPr>
            <w:tcW w:w="1417" w:type="dxa"/>
            <w:tcBorders>
              <w:top w:val="nil"/>
              <w:left w:val="nil"/>
              <w:bottom w:val="dotted" w:sz="8" w:space="0" w:color="auto"/>
              <w:right w:val="dotted" w:sz="8" w:space="0" w:color="auto"/>
            </w:tcBorders>
            <w:hideMark/>
          </w:tcPr>
          <w:p w14:paraId="1DBE908E" w14:textId="3193936D"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(52)</w:t>
            </w:r>
          </w:p>
        </w:tc>
        <w:tc>
          <w:tcPr>
            <w:tcW w:w="1418" w:type="dxa"/>
            <w:tcBorders>
              <w:top w:val="nil"/>
              <w:left w:val="nil"/>
              <w:bottom w:val="dotted" w:sz="8" w:space="0" w:color="auto"/>
              <w:right w:val="dotted" w:sz="8" w:space="0" w:color="auto"/>
            </w:tcBorders>
            <w:vAlign w:val="bottom"/>
          </w:tcPr>
          <w:p w14:paraId="32BC5255" w14:textId="450F56C7"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(35)</w:t>
            </w:r>
          </w:p>
        </w:tc>
      </w:tr>
      <w:tr w:rsidR="00E034CD" w:rsidRPr="00406FCB" w14:paraId="05F8CC33"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48B46BD5"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color w:val="000000"/>
                <w:sz w:val="18"/>
                <w:szCs w:val="18"/>
                <w:lang w:eastAsia="en-GB"/>
              </w:rPr>
              <w:t> </w:t>
            </w:r>
          </w:p>
        </w:tc>
        <w:tc>
          <w:tcPr>
            <w:tcW w:w="1415" w:type="dxa"/>
            <w:tcBorders>
              <w:top w:val="nil"/>
              <w:left w:val="nil"/>
              <w:bottom w:val="dotted" w:sz="8" w:space="0" w:color="auto"/>
              <w:right w:val="dotted" w:sz="8" w:space="0" w:color="auto"/>
            </w:tcBorders>
          </w:tcPr>
          <w:p w14:paraId="4C9996BB" w14:textId="77777777"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p>
        </w:tc>
        <w:tc>
          <w:tcPr>
            <w:tcW w:w="1417" w:type="dxa"/>
            <w:tcBorders>
              <w:top w:val="nil"/>
              <w:left w:val="nil"/>
              <w:bottom w:val="dotted" w:sz="8" w:space="0" w:color="auto"/>
              <w:right w:val="dotted" w:sz="8" w:space="0" w:color="auto"/>
            </w:tcBorders>
            <w:hideMark/>
          </w:tcPr>
          <w:p w14:paraId="3B38614B" w14:textId="77777777" w:rsidR="00E034CD" w:rsidRPr="00406FCB" w:rsidRDefault="00E034CD" w:rsidP="00E034CD">
            <w:pPr>
              <w:spacing w:after="0" w:line="207" w:lineRule="atLeast"/>
              <w:jc w:val="right"/>
              <w:rPr>
                <w:rFonts w:ascii="Arial" w:eastAsia="Times New Roman" w:hAnsi="Arial" w:cs="Arial"/>
                <w:color w:val="000000"/>
                <w:sz w:val="18"/>
                <w:szCs w:val="18"/>
                <w:lang w:eastAsia="en-GB"/>
              </w:rPr>
            </w:pPr>
          </w:p>
        </w:tc>
        <w:tc>
          <w:tcPr>
            <w:tcW w:w="1418" w:type="dxa"/>
            <w:tcBorders>
              <w:top w:val="nil"/>
              <w:left w:val="nil"/>
              <w:bottom w:val="dotted" w:sz="8" w:space="0" w:color="auto"/>
              <w:right w:val="dotted" w:sz="8" w:space="0" w:color="auto"/>
            </w:tcBorders>
            <w:vAlign w:val="bottom"/>
          </w:tcPr>
          <w:p w14:paraId="7CF96085" w14:textId="77777777" w:rsidR="00E034CD" w:rsidRPr="00406FCB" w:rsidRDefault="00E034CD" w:rsidP="00E034CD">
            <w:pPr>
              <w:spacing w:after="0" w:line="207" w:lineRule="atLeast"/>
              <w:jc w:val="right"/>
              <w:rPr>
                <w:rFonts w:ascii="Arial" w:eastAsia="Times New Roman" w:hAnsi="Arial" w:cs="Arial"/>
                <w:color w:val="000000"/>
                <w:sz w:val="18"/>
                <w:szCs w:val="18"/>
                <w:lang w:eastAsia="en-GB"/>
              </w:rPr>
            </w:pPr>
          </w:p>
        </w:tc>
      </w:tr>
      <w:tr w:rsidR="00E034CD" w:rsidRPr="00406FCB" w14:paraId="7B60B808"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34BE7A00"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b/>
                <w:bCs/>
                <w:color w:val="000000"/>
                <w:sz w:val="20"/>
                <w:szCs w:val="20"/>
                <w:lang w:eastAsia="en-GB"/>
              </w:rPr>
              <w:t>Cash flows from financing activities</w:t>
            </w:r>
          </w:p>
        </w:tc>
        <w:tc>
          <w:tcPr>
            <w:tcW w:w="1415" w:type="dxa"/>
            <w:tcBorders>
              <w:top w:val="nil"/>
              <w:left w:val="nil"/>
              <w:bottom w:val="dotted" w:sz="8" w:space="0" w:color="auto"/>
              <w:right w:val="dotted" w:sz="8" w:space="0" w:color="auto"/>
            </w:tcBorders>
          </w:tcPr>
          <w:p w14:paraId="0A5B11B1" w14:textId="77777777"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p>
        </w:tc>
        <w:tc>
          <w:tcPr>
            <w:tcW w:w="1417" w:type="dxa"/>
            <w:tcBorders>
              <w:top w:val="nil"/>
              <w:left w:val="nil"/>
              <w:bottom w:val="dotted" w:sz="8" w:space="0" w:color="auto"/>
              <w:right w:val="dotted" w:sz="8" w:space="0" w:color="auto"/>
            </w:tcBorders>
            <w:hideMark/>
          </w:tcPr>
          <w:p w14:paraId="62C275E9" w14:textId="77777777" w:rsidR="00E034CD" w:rsidRPr="00406FCB" w:rsidRDefault="00E034CD" w:rsidP="00E034CD">
            <w:pPr>
              <w:spacing w:after="0" w:line="207" w:lineRule="atLeast"/>
              <w:jc w:val="right"/>
              <w:rPr>
                <w:rFonts w:ascii="Arial" w:eastAsia="Times New Roman" w:hAnsi="Arial" w:cs="Arial"/>
                <w:color w:val="000000"/>
                <w:sz w:val="18"/>
                <w:szCs w:val="18"/>
                <w:lang w:eastAsia="en-GB"/>
              </w:rPr>
            </w:pPr>
          </w:p>
        </w:tc>
        <w:tc>
          <w:tcPr>
            <w:tcW w:w="1418" w:type="dxa"/>
            <w:tcBorders>
              <w:top w:val="nil"/>
              <w:left w:val="nil"/>
              <w:bottom w:val="dotted" w:sz="8" w:space="0" w:color="auto"/>
              <w:right w:val="dotted" w:sz="8" w:space="0" w:color="auto"/>
            </w:tcBorders>
            <w:vAlign w:val="bottom"/>
          </w:tcPr>
          <w:p w14:paraId="593257D7" w14:textId="77777777"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p>
        </w:tc>
      </w:tr>
      <w:tr w:rsidR="00E034CD" w:rsidRPr="00406FCB" w14:paraId="46DF408B" w14:textId="77777777" w:rsidTr="00F81FC9">
        <w:trPr>
          <w:trHeight w:val="60"/>
        </w:trPr>
        <w:tc>
          <w:tcPr>
            <w:tcW w:w="5230" w:type="dxa"/>
            <w:tcBorders>
              <w:top w:val="nil"/>
              <w:left w:val="dotted" w:sz="8" w:space="0" w:color="auto"/>
              <w:bottom w:val="dotted" w:sz="8" w:space="0" w:color="auto"/>
              <w:right w:val="dotted" w:sz="8" w:space="0" w:color="auto"/>
            </w:tcBorders>
            <w:vAlign w:val="bottom"/>
          </w:tcPr>
          <w:p w14:paraId="2BC3517A" w14:textId="77777777" w:rsidR="00E034CD" w:rsidRPr="00406FCB" w:rsidRDefault="00E034CD" w:rsidP="00E034CD">
            <w:pPr>
              <w:spacing w:after="0" w:line="207" w:lineRule="atLeast"/>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Lease payments</w:t>
            </w:r>
          </w:p>
        </w:tc>
        <w:tc>
          <w:tcPr>
            <w:tcW w:w="1415" w:type="dxa"/>
            <w:tcBorders>
              <w:top w:val="nil"/>
              <w:left w:val="nil"/>
              <w:bottom w:val="dotted" w:sz="8" w:space="0" w:color="auto"/>
              <w:right w:val="dotted" w:sz="8" w:space="0" w:color="auto"/>
            </w:tcBorders>
          </w:tcPr>
          <w:p w14:paraId="7F1989C3" w14:textId="67E73D4E"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(23)</w:t>
            </w:r>
          </w:p>
        </w:tc>
        <w:tc>
          <w:tcPr>
            <w:tcW w:w="1417" w:type="dxa"/>
            <w:tcBorders>
              <w:top w:val="nil"/>
              <w:left w:val="nil"/>
              <w:bottom w:val="dotted" w:sz="8" w:space="0" w:color="auto"/>
              <w:right w:val="dotted" w:sz="8" w:space="0" w:color="auto"/>
            </w:tcBorders>
          </w:tcPr>
          <w:p w14:paraId="11C6F2E2" w14:textId="53A77FEF" w:rsidR="00E034CD" w:rsidRPr="00E034CD" w:rsidRDefault="00E034CD" w:rsidP="00E034CD">
            <w:pPr>
              <w:spacing w:after="0" w:line="207" w:lineRule="atLeast"/>
              <w:jc w:val="right"/>
              <w:rPr>
                <w:rFonts w:ascii="Arial" w:eastAsia="Times New Roman" w:hAnsi="Arial" w:cs="Arial"/>
                <w:color w:val="000000"/>
                <w:sz w:val="18"/>
                <w:szCs w:val="18"/>
                <w:lang w:eastAsia="en-GB"/>
              </w:rPr>
            </w:pPr>
            <w:r w:rsidRPr="00E034CD">
              <w:rPr>
                <w:rFonts w:ascii="Arial" w:eastAsia="Times New Roman" w:hAnsi="Arial" w:cs="Arial"/>
                <w:color w:val="000000"/>
                <w:sz w:val="18"/>
                <w:szCs w:val="18"/>
                <w:lang w:eastAsia="en-GB"/>
              </w:rPr>
              <w:t>(23)</w:t>
            </w:r>
          </w:p>
        </w:tc>
        <w:tc>
          <w:tcPr>
            <w:tcW w:w="1418" w:type="dxa"/>
            <w:tcBorders>
              <w:top w:val="nil"/>
              <w:left w:val="nil"/>
              <w:bottom w:val="dotted" w:sz="8" w:space="0" w:color="auto"/>
              <w:right w:val="dotted" w:sz="8" w:space="0" w:color="auto"/>
            </w:tcBorders>
            <w:vAlign w:val="bottom"/>
          </w:tcPr>
          <w:p w14:paraId="18607117" w14:textId="7A15127B" w:rsidR="00E034CD" w:rsidRPr="00E034CD"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(47)</w:t>
            </w:r>
          </w:p>
        </w:tc>
      </w:tr>
      <w:tr w:rsidR="00E034CD" w:rsidRPr="00406FCB" w14:paraId="46324413"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7DBBEF61"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b/>
                <w:bCs/>
                <w:color w:val="000000"/>
                <w:sz w:val="20"/>
                <w:szCs w:val="20"/>
                <w:lang w:eastAsia="en-GB"/>
              </w:rPr>
              <w:t xml:space="preserve">Net cash </w:t>
            </w:r>
            <w:r>
              <w:rPr>
                <w:rFonts w:ascii="Arial" w:eastAsia="Times New Roman" w:hAnsi="Arial" w:cs="Arial"/>
                <w:b/>
                <w:bCs/>
                <w:color w:val="000000"/>
                <w:sz w:val="20"/>
                <w:szCs w:val="20"/>
                <w:lang w:eastAsia="en-GB"/>
              </w:rPr>
              <w:t>used in</w:t>
            </w:r>
            <w:r w:rsidRPr="00406FCB">
              <w:rPr>
                <w:rFonts w:ascii="Arial" w:eastAsia="Times New Roman" w:hAnsi="Arial" w:cs="Arial"/>
                <w:b/>
                <w:bCs/>
                <w:color w:val="000000"/>
                <w:sz w:val="20"/>
                <w:szCs w:val="20"/>
                <w:lang w:eastAsia="en-GB"/>
              </w:rPr>
              <w:t xml:space="preserve"> financing activities</w:t>
            </w:r>
          </w:p>
        </w:tc>
        <w:tc>
          <w:tcPr>
            <w:tcW w:w="1415" w:type="dxa"/>
            <w:tcBorders>
              <w:top w:val="nil"/>
              <w:left w:val="nil"/>
              <w:bottom w:val="dotted" w:sz="8" w:space="0" w:color="auto"/>
              <w:right w:val="dotted" w:sz="8" w:space="0" w:color="auto"/>
            </w:tcBorders>
          </w:tcPr>
          <w:p w14:paraId="2DDB691B" w14:textId="3ACB294C"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(23)</w:t>
            </w:r>
          </w:p>
        </w:tc>
        <w:tc>
          <w:tcPr>
            <w:tcW w:w="1417" w:type="dxa"/>
            <w:tcBorders>
              <w:top w:val="nil"/>
              <w:left w:val="nil"/>
              <w:bottom w:val="dotted" w:sz="8" w:space="0" w:color="auto"/>
              <w:right w:val="dotted" w:sz="8" w:space="0" w:color="auto"/>
            </w:tcBorders>
            <w:hideMark/>
          </w:tcPr>
          <w:p w14:paraId="555BF6DE" w14:textId="4C86CDBE"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(23)</w:t>
            </w:r>
          </w:p>
        </w:tc>
        <w:tc>
          <w:tcPr>
            <w:tcW w:w="1418" w:type="dxa"/>
            <w:tcBorders>
              <w:top w:val="nil"/>
              <w:left w:val="nil"/>
              <w:bottom w:val="dotted" w:sz="8" w:space="0" w:color="auto"/>
              <w:right w:val="dotted" w:sz="8" w:space="0" w:color="auto"/>
            </w:tcBorders>
            <w:vAlign w:val="bottom"/>
          </w:tcPr>
          <w:p w14:paraId="441A761E" w14:textId="53BC017C"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(47)</w:t>
            </w:r>
          </w:p>
        </w:tc>
      </w:tr>
      <w:tr w:rsidR="00E034CD" w:rsidRPr="00406FCB" w14:paraId="429BF353"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116A6B51"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color w:val="000000"/>
                <w:sz w:val="18"/>
                <w:szCs w:val="18"/>
                <w:lang w:eastAsia="en-GB"/>
              </w:rPr>
              <w:t> </w:t>
            </w:r>
          </w:p>
        </w:tc>
        <w:tc>
          <w:tcPr>
            <w:tcW w:w="1415" w:type="dxa"/>
            <w:tcBorders>
              <w:top w:val="nil"/>
              <w:left w:val="nil"/>
              <w:bottom w:val="dotted" w:sz="8" w:space="0" w:color="auto"/>
              <w:right w:val="dotted" w:sz="8" w:space="0" w:color="auto"/>
            </w:tcBorders>
          </w:tcPr>
          <w:p w14:paraId="3AA3B0CF" w14:textId="77777777"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p>
        </w:tc>
        <w:tc>
          <w:tcPr>
            <w:tcW w:w="1417" w:type="dxa"/>
            <w:tcBorders>
              <w:top w:val="nil"/>
              <w:left w:val="nil"/>
              <w:bottom w:val="dotted" w:sz="8" w:space="0" w:color="auto"/>
              <w:right w:val="dotted" w:sz="8" w:space="0" w:color="auto"/>
            </w:tcBorders>
            <w:hideMark/>
          </w:tcPr>
          <w:p w14:paraId="34C2B963" w14:textId="77777777" w:rsidR="00E034CD" w:rsidRPr="00406FCB" w:rsidRDefault="00E034CD" w:rsidP="00E034CD">
            <w:pPr>
              <w:spacing w:after="0" w:line="207" w:lineRule="atLeast"/>
              <w:jc w:val="right"/>
              <w:rPr>
                <w:rFonts w:ascii="Arial" w:eastAsia="Times New Roman" w:hAnsi="Arial" w:cs="Arial"/>
                <w:color w:val="000000"/>
                <w:sz w:val="18"/>
                <w:szCs w:val="18"/>
                <w:lang w:eastAsia="en-GB"/>
              </w:rPr>
            </w:pPr>
          </w:p>
        </w:tc>
        <w:tc>
          <w:tcPr>
            <w:tcW w:w="1418" w:type="dxa"/>
            <w:tcBorders>
              <w:top w:val="nil"/>
              <w:left w:val="nil"/>
              <w:bottom w:val="dotted" w:sz="8" w:space="0" w:color="auto"/>
              <w:right w:val="dotted" w:sz="8" w:space="0" w:color="auto"/>
            </w:tcBorders>
            <w:vAlign w:val="bottom"/>
          </w:tcPr>
          <w:p w14:paraId="2D4EC9AE" w14:textId="77777777"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p>
        </w:tc>
      </w:tr>
      <w:tr w:rsidR="00E034CD" w:rsidRPr="00406FCB" w14:paraId="0AACBC1B"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73D28C31" w14:textId="53E935DA"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b/>
                <w:bCs/>
                <w:color w:val="000000"/>
                <w:sz w:val="20"/>
                <w:szCs w:val="20"/>
                <w:lang w:eastAsia="en-GB"/>
              </w:rPr>
              <w:t xml:space="preserve">Net </w:t>
            </w:r>
            <w:r w:rsidR="00A842AD">
              <w:rPr>
                <w:rFonts w:ascii="Arial" w:eastAsia="Times New Roman" w:hAnsi="Arial" w:cs="Arial"/>
                <w:b/>
                <w:bCs/>
                <w:color w:val="000000"/>
                <w:sz w:val="20"/>
                <w:szCs w:val="20"/>
                <w:lang w:eastAsia="en-GB"/>
              </w:rPr>
              <w:t>(</w:t>
            </w:r>
            <w:r>
              <w:rPr>
                <w:rFonts w:ascii="Arial" w:eastAsia="Times New Roman" w:hAnsi="Arial" w:cs="Arial"/>
                <w:b/>
                <w:bCs/>
                <w:color w:val="000000"/>
                <w:sz w:val="20"/>
                <w:szCs w:val="20"/>
                <w:lang w:eastAsia="en-GB"/>
              </w:rPr>
              <w:t>decrease</w:t>
            </w:r>
            <w:r w:rsidR="00A842AD">
              <w:rPr>
                <w:rFonts w:ascii="Arial" w:eastAsia="Times New Roman" w:hAnsi="Arial" w:cs="Arial"/>
                <w:b/>
                <w:bCs/>
                <w:color w:val="000000"/>
                <w:sz w:val="20"/>
                <w:szCs w:val="20"/>
                <w:lang w:eastAsia="en-GB"/>
              </w:rPr>
              <w:t>)/increase</w:t>
            </w:r>
            <w:r w:rsidRPr="00406FCB">
              <w:rPr>
                <w:rFonts w:ascii="Arial" w:eastAsia="Times New Roman" w:hAnsi="Arial" w:cs="Arial"/>
                <w:b/>
                <w:bCs/>
                <w:color w:val="000000"/>
                <w:sz w:val="20"/>
                <w:szCs w:val="20"/>
                <w:lang w:eastAsia="en-GB"/>
              </w:rPr>
              <w:t xml:space="preserve"> in cash and cash equivalents</w:t>
            </w:r>
          </w:p>
        </w:tc>
        <w:tc>
          <w:tcPr>
            <w:tcW w:w="1415" w:type="dxa"/>
            <w:tcBorders>
              <w:top w:val="nil"/>
              <w:left w:val="nil"/>
              <w:bottom w:val="dotted" w:sz="8" w:space="0" w:color="auto"/>
              <w:right w:val="dotted" w:sz="8" w:space="0" w:color="auto"/>
            </w:tcBorders>
          </w:tcPr>
          <w:p w14:paraId="6F593A38" w14:textId="4483D8FF"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(136)</w:t>
            </w:r>
          </w:p>
        </w:tc>
        <w:tc>
          <w:tcPr>
            <w:tcW w:w="1417" w:type="dxa"/>
            <w:tcBorders>
              <w:top w:val="nil"/>
              <w:left w:val="nil"/>
              <w:bottom w:val="dotted" w:sz="8" w:space="0" w:color="auto"/>
              <w:right w:val="dotted" w:sz="8" w:space="0" w:color="auto"/>
            </w:tcBorders>
            <w:hideMark/>
          </w:tcPr>
          <w:p w14:paraId="4D1B7173" w14:textId="27F48153" w:rsidR="00E034CD" w:rsidRPr="00480B2D" w:rsidRDefault="00E034C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b/>
                <w:bCs/>
                <w:color w:val="000000"/>
                <w:sz w:val="18"/>
                <w:szCs w:val="18"/>
                <w:lang w:eastAsia="en-GB"/>
              </w:rPr>
              <w:t>(399)</w:t>
            </w:r>
          </w:p>
        </w:tc>
        <w:tc>
          <w:tcPr>
            <w:tcW w:w="1418" w:type="dxa"/>
            <w:tcBorders>
              <w:top w:val="nil"/>
              <w:left w:val="nil"/>
              <w:bottom w:val="dotted" w:sz="8" w:space="0" w:color="auto"/>
              <w:right w:val="dotted" w:sz="8" w:space="0" w:color="auto"/>
            </w:tcBorders>
            <w:vAlign w:val="bottom"/>
          </w:tcPr>
          <w:p w14:paraId="30DC3367" w14:textId="289DFBBA" w:rsidR="00E034CD" w:rsidRPr="00480B2D"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220</w:t>
            </w:r>
          </w:p>
        </w:tc>
      </w:tr>
      <w:tr w:rsidR="00E034CD" w:rsidRPr="00406FCB" w14:paraId="63B0EC46"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1FB90870"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color w:val="000000"/>
                <w:sz w:val="20"/>
                <w:szCs w:val="20"/>
                <w:lang w:eastAsia="en-GB"/>
              </w:rPr>
              <w:t>Cash and cash equivalents at beginning of period</w:t>
            </w:r>
          </w:p>
        </w:tc>
        <w:tc>
          <w:tcPr>
            <w:tcW w:w="1415" w:type="dxa"/>
            <w:tcBorders>
              <w:top w:val="nil"/>
              <w:left w:val="nil"/>
              <w:bottom w:val="dotted" w:sz="8" w:space="0" w:color="auto"/>
              <w:right w:val="dotted" w:sz="8" w:space="0" w:color="auto"/>
            </w:tcBorders>
          </w:tcPr>
          <w:p w14:paraId="1885861C" w14:textId="67A6C811"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1,131</w:t>
            </w:r>
          </w:p>
        </w:tc>
        <w:tc>
          <w:tcPr>
            <w:tcW w:w="1417" w:type="dxa"/>
            <w:tcBorders>
              <w:top w:val="nil"/>
              <w:left w:val="nil"/>
              <w:bottom w:val="dotted" w:sz="8" w:space="0" w:color="auto"/>
              <w:right w:val="dotted" w:sz="8" w:space="0" w:color="auto"/>
            </w:tcBorders>
            <w:hideMark/>
          </w:tcPr>
          <w:p w14:paraId="55769658" w14:textId="5113621F" w:rsidR="00E034CD" w:rsidRPr="00E034CD" w:rsidRDefault="00E034CD" w:rsidP="00E034CD">
            <w:pPr>
              <w:spacing w:after="0" w:line="207" w:lineRule="atLeast"/>
              <w:jc w:val="right"/>
              <w:rPr>
                <w:rFonts w:ascii="Arial" w:eastAsia="Times New Roman" w:hAnsi="Arial" w:cs="Arial"/>
                <w:color w:val="000000"/>
                <w:sz w:val="18"/>
                <w:szCs w:val="18"/>
                <w:lang w:eastAsia="en-GB"/>
              </w:rPr>
            </w:pPr>
            <w:r w:rsidRPr="00E034CD">
              <w:rPr>
                <w:rFonts w:ascii="Arial" w:eastAsia="Times New Roman" w:hAnsi="Arial" w:cs="Arial"/>
                <w:color w:val="000000"/>
                <w:sz w:val="18"/>
                <w:szCs w:val="18"/>
                <w:lang w:eastAsia="en-GB"/>
              </w:rPr>
              <w:t>911</w:t>
            </w:r>
          </w:p>
        </w:tc>
        <w:tc>
          <w:tcPr>
            <w:tcW w:w="1418" w:type="dxa"/>
            <w:tcBorders>
              <w:top w:val="nil"/>
              <w:left w:val="nil"/>
              <w:bottom w:val="dotted" w:sz="8" w:space="0" w:color="auto"/>
              <w:right w:val="dotted" w:sz="8" w:space="0" w:color="auto"/>
            </w:tcBorders>
            <w:vAlign w:val="bottom"/>
          </w:tcPr>
          <w:p w14:paraId="41729452" w14:textId="757F01EE" w:rsidR="00E034CD" w:rsidRPr="00E034CD" w:rsidRDefault="00A842AD" w:rsidP="00E034CD">
            <w:pPr>
              <w:spacing w:after="0" w:line="207" w:lineRule="atLeast"/>
              <w:jc w:val="right"/>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911</w:t>
            </w:r>
          </w:p>
        </w:tc>
      </w:tr>
      <w:tr w:rsidR="00E034CD" w:rsidRPr="002F44AF" w14:paraId="6B6ED541" w14:textId="77777777" w:rsidTr="00F81FC9">
        <w:trPr>
          <w:trHeight w:val="60"/>
        </w:trPr>
        <w:tc>
          <w:tcPr>
            <w:tcW w:w="5230" w:type="dxa"/>
            <w:tcBorders>
              <w:top w:val="nil"/>
              <w:left w:val="dotted" w:sz="8" w:space="0" w:color="auto"/>
              <w:bottom w:val="dotted" w:sz="8" w:space="0" w:color="auto"/>
              <w:right w:val="dotted" w:sz="8" w:space="0" w:color="auto"/>
            </w:tcBorders>
            <w:vAlign w:val="bottom"/>
            <w:hideMark/>
          </w:tcPr>
          <w:p w14:paraId="15651525" w14:textId="77777777" w:rsidR="00E034CD" w:rsidRPr="00406FCB" w:rsidRDefault="00E034CD" w:rsidP="00E034CD">
            <w:pPr>
              <w:spacing w:after="0" w:line="207" w:lineRule="atLeast"/>
              <w:rPr>
                <w:rFonts w:ascii="Arial" w:eastAsia="Times New Roman" w:hAnsi="Arial" w:cs="Arial"/>
                <w:color w:val="000000"/>
                <w:sz w:val="18"/>
                <w:szCs w:val="18"/>
                <w:lang w:eastAsia="en-GB"/>
              </w:rPr>
            </w:pPr>
            <w:r w:rsidRPr="00406FCB">
              <w:rPr>
                <w:rFonts w:ascii="Arial" w:eastAsia="Times New Roman" w:hAnsi="Arial" w:cs="Arial"/>
                <w:b/>
                <w:bCs/>
                <w:color w:val="000000"/>
                <w:sz w:val="20"/>
                <w:szCs w:val="20"/>
                <w:lang w:eastAsia="en-GB"/>
              </w:rPr>
              <w:t>Cash and cash equivalents at end of period</w:t>
            </w:r>
          </w:p>
        </w:tc>
        <w:tc>
          <w:tcPr>
            <w:tcW w:w="1415" w:type="dxa"/>
            <w:tcBorders>
              <w:top w:val="nil"/>
              <w:left w:val="nil"/>
              <w:bottom w:val="dotted" w:sz="8" w:space="0" w:color="auto"/>
              <w:right w:val="dotted" w:sz="8" w:space="0" w:color="auto"/>
            </w:tcBorders>
          </w:tcPr>
          <w:p w14:paraId="61E8EC81" w14:textId="60256798" w:rsidR="00E034CD" w:rsidRPr="00406FCB"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995</w:t>
            </w:r>
          </w:p>
        </w:tc>
        <w:tc>
          <w:tcPr>
            <w:tcW w:w="1417" w:type="dxa"/>
            <w:tcBorders>
              <w:top w:val="nil"/>
              <w:left w:val="nil"/>
              <w:bottom w:val="dotted" w:sz="8" w:space="0" w:color="auto"/>
              <w:right w:val="dotted" w:sz="8" w:space="0" w:color="auto"/>
            </w:tcBorders>
            <w:hideMark/>
          </w:tcPr>
          <w:p w14:paraId="3FC5F651" w14:textId="22AEDFE4" w:rsidR="00E034CD" w:rsidRPr="00406FCB" w:rsidRDefault="00E034C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512</w:t>
            </w:r>
          </w:p>
        </w:tc>
        <w:tc>
          <w:tcPr>
            <w:tcW w:w="1418" w:type="dxa"/>
            <w:tcBorders>
              <w:top w:val="nil"/>
              <w:left w:val="nil"/>
              <w:bottom w:val="dotted" w:sz="8" w:space="0" w:color="auto"/>
              <w:right w:val="dotted" w:sz="8" w:space="0" w:color="auto"/>
            </w:tcBorders>
            <w:vAlign w:val="bottom"/>
          </w:tcPr>
          <w:p w14:paraId="28875905" w14:textId="5D33AE51" w:rsidR="00E034CD" w:rsidRPr="002F44AF" w:rsidRDefault="00A842AD" w:rsidP="00E034CD">
            <w:pPr>
              <w:spacing w:after="0" w:line="207" w:lineRule="atLeast"/>
              <w:jc w:val="right"/>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1,131</w:t>
            </w:r>
          </w:p>
        </w:tc>
      </w:tr>
    </w:tbl>
    <w:p w14:paraId="15F8008C" w14:textId="77777777" w:rsidR="00934EB5" w:rsidRPr="002F44AF" w:rsidRDefault="00934EB5" w:rsidP="00934EB5">
      <w:pPr>
        <w:spacing w:before="40" w:line="207" w:lineRule="atLeast"/>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p w14:paraId="34FC3E45" w14:textId="77777777" w:rsidR="00934EB5" w:rsidRDefault="00934EB5">
      <w:pPr>
        <w:spacing w:after="160" w:line="259" w:lineRule="auto"/>
        <w:rPr>
          <w:rFonts w:ascii="Arial" w:eastAsia="Times New Roman" w:hAnsi="Arial" w:cs="Arial"/>
          <w:b/>
          <w:bCs/>
          <w:color w:val="000000"/>
          <w:sz w:val="20"/>
          <w:szCs w:val="20"/>
          <w:lang w:eastAsia="en-GB"/>
        </w:rPr>
      </w:pPr>
      <w:r>
        <w:rPr>
          <w:rFonts w:ascii="Arial" w:eastAsia="Times New Roman" w:hAnsi="Arial" w:cs="Arial"/>
          <w:b/>
          <w:bCs/>
          <w:color w:val="000000"/>
          <w:sz w:val="20"/>
          <w:szCs w:val="20"/>
          <w:lang w:eastAsia="en-GB"/>
        </w:rPr>
        <w:br w:type="page"/>
      </w:r>
    </w:p>
    <w:p w14:paraId="6639BDEB" w14:textId="21437C17" w:rsidR="00934EB5" w:rsidRPr="008D624E" w:rsidRDefault="00934EB5" w:rsidP="00934EB5">
      <w:pPr>
        <w:spacing w:after="0" w:line="360" w:lineRule="atLeast"/>
        <w:rPr>
          <w:rFonts w:ascii="Arial" w:eastAsia="Times New Roman" w:hAnsi="Arial" w:cs="Arial"/>
          <w:b/>
          <w:bCs/>
          <w:color w:val="000000"/>
          <w:sz w:val="32"/>
          <w:szCs w:val="32"/>
          <w:lang w:eastAsia="en-GB"/>
        </w:rPr>
      </w:pPr>
      <w:r w:rsidRPr="008D624E">
        <w:rPr>
          <w:rFonts w:ascii="Arial" w:eastAsia="Times New Roman" w:hAnsi="Arial" w:cs="Arial"/>
          <w:b/>
          <w:bCs/>
          <w:color w:val="000000"/>
          <w:sz w:val="20"/>
          <w:szCs w:val="20"/>
          <w:lang w:eastAsia="en-GB"/>
        </w:rPr>
        <w:lastRenderedPageBreak/>
        <w:t>Notes to the unaudited interim financial statements</w:t>
      </w:r>
    </w:p>
    <w:p w14:paraId="5037D003" w14:textId="0CD4DFD3" w:rsidR="00934EB5" w:rsidRPr="008D624E" w:rsidRDefault="00934EB5" w:rsidP="00934EB5">
      <w:pPr>
        <w:spacing w:after="0" w:line="240" w:lineRule="atLeast"/>
        <w:rPr>
          <w:rFonts w:ascii="Arial" w:eastAsia="Times New Roman" w:hAnsi="Arial" w:cs="Arial"/>
          <w:b/>
          <w:bCs/>
          <w:color w:val="000000"/>
          <w:sz w:val="32"/>
          <w:szCs w:val="32"/>
          <w:lang w:eastAsia="en-GB"/>
        </w:rPr>
      </w:pPr>
      <w:r w:rsidRPr="008D624E">
        <w:rPr>
          <w:rFonts w:ascii="Arial" w:eastAsia="Times New Roman" w:hAnsi="Arial" w:cs="Arial"/>
          <w:b/>
          <w:bCs/>
          <w:color w:val="000000"/>
          <w:sz w:val="20"/>
          <w:szCs w:val="20"/>
          <w:lang w:eastAsia="en-GB"/>
        </w:rPr>
        <w:t>For the six months ended 31 March 20</w:t>
      </w:r>
      <w:r>
        <w:rPr>
          <w:rFonts w:ascii="Arial" w:eastAsia="Times New Roman" w:hAnsi="Arial" w:cs="Arial"/>
          <w:b/>
          <w:bCs/>
          <w:color w:val="000000"/>
          <w:sz w:val="20"/>
          <w:szCs w:val="20"/>
          <w:lang w:eastAsia="en-GB"/>
        </w:rPr>
        <w:t>2</w:t>
      </w:r>
      <w:r w:rsidR="00E034CD">
        <w:rPr>
          <w:rFonts w:ascii="Arial" w:eastAsia="Times New Roman" w:hAnsi="Arial" w:cs="Arial"/>
          <w:b/>
          <w:bCs/>
          <w:color w:val="000000"/>
          <w:sz w:val="20"/>
          <w:szCs w:val="20"/>
          <w:lang w:eastAsia="en-GB"/>
        </w:rPr>
        <w:t>6</w:t>
      </w:r>
    </w:p>
    <w:p w14:paraId="0833F5A9" w14:textId="77777777" w:rsidR="00934EB5" w:rsidRPr="002F44AF" w:rsidRDefault="00934EB5" w:rsidP="00934EB5">
      <w:pPr>
        <w:spacing w:before="40" w:after="40" w:line="207" w:lineRule="atLeast"/>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p w14:paraId="4C63FD74" w14:textId="77777777" w:rsidR="00934EB5" w:rsidRPr="002F44AF" w:rsidRDefault="00934EB5" w:rsidP="00934EB5">
      <w:pPr>
        <w:spacing w:before="40" w:after="40" w:line="207" w:lineRule="atLeast"/>
        <w:rPr>
          <w:rFonts w:ascii="Arial" w:eastAsia="Times New Roman" w:hAnsi="Arial" w:cs="Arial"/>
          <w:b/>
          <w:bCs/>
          <w:color w:val="000000"/>
          <w:sz w:val="18"/>
          <w:szCs w:val="18"/>
          <w:lang w:eastAsia="en-GB"/>
        </w:rPr>
      </w:pPr>
      <w:r w:rsidRPr="002F44AF">
        <w:rPr>
          <w:rFonts w:ascii="Arial" w:eastAsia="Times New Roman" w:hAnsi="Arial" w:cs="Arial"/>
          <w:b/>
          <w:bCs/>
          <w:color w:val="000000"/>
          <w:sz w:val="20"/>
          <w:szCs w:val="20"/>
          <w:lang w:eastAsia="en-GB"/>
        </w:rPr>
        <w:t>1 Basis of preparation</w:t>
      </w:r>
    </w:p>
    <w:p w14:paraId="32FF39A9" w14:textId="1537928A" w:rsidR="00934EB5" w:rsidRPr="002F44AF" w:rsidRDefault="00934EB5" w:rsidP="00934EB5">
      <w:pPr>
        <w:spacing w:before="40" w:after="40" w:line="207" w:lineRule="atLeast"/>
        <w:jc w:val="both"/>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xml:space="preserve">The interim financial statements, which are unaudited, have been prepared </w:t>
      </w:r>
      <w:proofErr w:type="gramStart"/>
      <w:r w:rsidRPr="002F44AF">
        <w:rPr>
          <w:rFonts w:ascii="Arial" w:eastAsia="Times New Roman" w:hAnsi="Arial" w:cs="Arial"/>
          <w:color w:val="000000"/>
          <w:sz w:val="20"/>
          <w:szCs w:val="20"/>
          <w:lang w:eastAsia="en-GB"/>
        </w:rPr>
        <w:t>on the basis of</w:t>
      </w:r>
      <w:proofErr w:type="gramEnd"/>
      <w:r w:rsidRPr="002F44AF">
        <w:rPr>
          <w:rFonts w:ascii="Arial" w:eastAsia="Times New Roman" w:hAnsi="Arial" w:cs="Arial"/>
          <w:color w:val="000000"/>
          <w:sz w:val="20"/>
          <w:szCs w:val="20"/>
          <w:lang w:eastAsia="en-GB"/>
        </w:rPr>
        <w:t xml:space="preserve"> the accounting policies expected to apply for the financial year to 30 September 20</w:t>
      </w:r>
      <w:r>
        <w:rPr>
          <w:rFonts w:ascii="Arial" w:eastAsia="Times New Roman" w:hAnsi="Arial" w:cs="Arial"/>
          <w:color w:val="000000"/>
          <w:sz w:val="20"/>
          <w:szCs w:val="20"/>
          <w:lang w:eastAsia="en-GB"/>
        </w:rPr>
        <w:t>2</w:t>
      </w:r>
      <w:r w:rsidR="00E034CD">
        <w:rPr>
          <w:rFonts w:ascii="Arial" w:eastAsia="Times New Roman" w:hAnsi="Arial" w:cs="Arial"/>
          <w:color w:val="000000"/>
          <w:sz w:val="20"/>
          <w:szCs w:val="20"/>
          <w:lang w:eastAsia="en-GB"/>
        </w:rPr>
        <w:t>6</w:t>
      </w:r>
      <w:r w:rsidRPr="002F44AF">
        <w:rPr>
          <w:rFonts w:ascii="Arial" w:eastAsia="Times New Roman" w:hAnsi="Arial" w:cs="Arial"/>
          <w:color w:val="000000"/>
          <w:sz w:val="20"/>
          <w:szCs w:val="20"/>
          <w:lang w:eastAsia="en-GB"/>
        </w:rPr>
        <w:t xml:space="preserve"> and in accordance with recognition and measurement principles of International Financial Reporting Standards ('IFRSs') as </w:t>
      </w:r>
      <w:r>
        <w:rPr>
          <w:rFonts w:ascii="Arial" w:eastAsia="Times New Roman" w:hAnsi="Arial" w:cs="Arial"/>
          <w:color w:val="000000"/>
          <w:sz w:val="20"/>
          <w:szCs w:val="20"/>
          <w:lang w:eastAsia="en-GB"/>
        </w:rPr>
        <w:t>adopte</w:t>
      </w:r>
      <w:r w:rsidRPr="002F44AF">
        <w:rPr>
          <w:rFonts w:ascii="Arial" w:eastAsia="Times New Roman" w:hAnsi="Arial" w:cs="Arial"/>
          <w:color w:val="000000"/>
          <w:sz w:val="20"/>
          <w:szCs w:val="20"/>
          <w:lang w:eastAsia="en-GB"/>
        </w:rPr>
        <w:t xml:space="preserve">d by the </w:t>
      </w:r>
      <w:r>
        <w:rPr>
          <w:rFonts w:ascii="Arial" w:eastAsia="Times New Roman" w:hAnsi="Arial" w:cs="Arial"/>
          <w:color w:val="000000"/>
          <w:sz w:val="20"/>
          <w:szCs w:val="20"/>
          <w:lang w:eastAsia="en-GB"/>
        </w:rPr>
        <w:t>United Kingdom</w:t>
      </w:r>
      <w:r w:rsidRPr="002F44AF">
        <w:rPr>
          <w:rFonts w:ascii="Arial" w:eastAsia="Times New Roman" w:hAnsi="Arial" w:cs="Arial"/>
          <w:color w:val="000000"/>
          <w:sz w:val="20"/>
          <w:szCs w:val="20"/>
          <w:lang w:eastAsia="en-GB"/>
        </w:rPr>
        <w:t>. The accounting policies applied in the preparation of these interim financial statements are consistent with those used in the financial statements for the year ended 30 September 20</w:t>
      </w:r>
      <w:r>
        <w:rPr>
          <w:rFonts w:ascii="Arial" w:eastAsia="Times New Roman" w:hAnsi="Arial" w:cs="Arial"/>
          <w:color w:val="000000"/>
          <w:sz w:val="20"/>
          <w:szCs w:val="20"/>
          <w:lang w:eastAsia="en-GB"/>
        </w:rPr>
        <w:t>2</w:t>
      </w:r>
      <w:r w:rsidR="00E034CD">
        <w:rPr>
          <w:rFonts w:ascii="Arial" w:eastAsia="Times New Roman" w:hAnsi="Arial" w:cs="Arial"/>
          <w:color w:val="000000"/>
          <w:sz w:val="20"/>
          <w:szCs w:val="20"/>
          <w:lang w:eastAsia="en-GB"/>
        </w:rPr>
        <w:t>5</w:t>
      </w:r>
      <w:r w:rsidRPr="002F44AF">
        <w:rPr>
          <w:rFonts w:ascii="Arial" w:eastAsia="Times New Roman" w:hAnsi="Arial" w:cs="Arial"/>
          <w:color w:val="000000"/>
          <w:sz w:val="20"/>
          <w:szCs w:val="20"/>
          <w:lang w:eastAsia="en-GB"/>
        </w:rPr>
        <w:t>.</w:t>
      </w:r>
    </w:p>
    <w:p w14:paraId="0453DF2A" w14:textId="77777777" w:rsidR="00934EB5" w:rsidRPr="002F44AF" w:rsidRDefault="00934EB5" w:rsidP="00934EB5">
      <w:pPr>
        <w:spacing w:before="40" w:after="40" w:line="207" w:lineRule="atLeast"/>
        <w:jc w:val="both"/>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p w14:paraId="20A50EC6" w14:textId="77777777" w:rsidR="00934EB5" w:rsidRPr="002F44AF" w:rsidRDefault="00934EB5" w:rsidP="00934EB5">
      <w:pPr>
        <w:spacing w:before="40" w:after="40" w:line="207" w:lineRule="atLeast"/>
        <w:jc w:val="both"/>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xml:space="preserve">The interim financial statements do not include </w:t>
      </w:r>
      <w:proofErr w:type="gramStart"/>
      <w:r w:rsidRPr="002F44AF">
        <w:rPr>
          <w:rFonts w:ascii="Arial" w:eastAsia="Times New Roman" w:hAnsi="Arial" w:cs="Arial"/>
          <w:color w:val="000000"/>
          <w:sz w:val="20"/>
          <w:szCs w:val="20"/>
          <w:lang w:eastAsia="en-GB"/>
        </w:rPr>
        <w:t>all of</w:t>
      </w:r>
      <w:proofErr w:type="gramEnd"/>
      <w:r w:rsidRPr="002F44AF">
        <w:rPr>
          <w:rFonts w:ascii="Arial" w:eastAsia="Times New Roman" w:hAnsi="Arial" w:cs="Arial"/>
          <w:color w:val="000000"/>
          <w:sz w:val="20"/>
          <w:szCs w:val="20"/>
          <w:lang w:eastAsia="en-GB"/>
        </w:rPr>
        <w:t xml:space="preserve"> the information required for full annual financial statements and do not comply with all the disclosures in IAS 34 'Interim financial reporting'. Accordingly, whilst the interim statements have been prepared in accordance with IFRSs, they cannot be construed as being in full compliance with IFRSs.</w:t>
      </w:r>
    </w:p>
    <w:p w14:paraId="77348477" w14:textId="77777777" w:rsidR="00934EB5" w:rsidRPr="002F44AF" w:rsidRDefault="00934EB5" w:rsidP="00934EB5">
      <w:pPr>
        <w:spacing w:before="40" w:after="40" w:line="207" w:lineRule="atLeast"/>
        <w:jc w:val="both"/>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 </w:t>
      </w:r>
    </w:p>
    <w:p w14:paraId="34CAAE76" w14:textId="2CD45BB5" w:rsidR="00934EB5" w:rsidRPr="002F44AF" w:rsidRDefault="00934EB5" w:rsidP="00934EB5">
      <w:pPr>
        <w:spacing w:before="40" w:after="40" w:line="207" w:lineRule="atLeast"/>
        <w:jc w:val="both"/>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The financial information for the year ended 30 September 20</w:t>
      </w:r>
      <w:r>
        <w:rPr>
          <w:rFonts w:ascii="Arial" w:eastAsia="Times New Roman" w:hAnsi="Arial" w:cs="Arial"/>
          <w:color w:val="000000"/>
          <w:sz w:val="20"/>
          <w:szCs w:val="20"/>
          <w:lang w:eastAsia="en-GB"/>
        </w:rPr>
        <w:t>2</w:t>
      </w:r>
      <w:r w:rsidR="00E034CD">
        <w:rPr>
          <w:rFonts w:ascii="Arial" w:eastAsia="Times New Roman" w:hAnsi="Arial" w:cs="Arial"/>
          <w:color w:val="000000"/>
          <w:sz w:val="20"/>
          <w:szCs w:val="20"/>
          <w:lang w:eastAsia="en-GB"/>
        </w:rPr>
        <w:t>5</w:t>
      </w:r>
      <w:r w:rsidRPr="002F44AF">
        <w:rPr>
          <w:rFonts w:ascii="Arial" w:eastAsia="Times New Roman" w:hAnsi="Arial" w:cs="Arial"/>
          <w:color w:val="000000"/>
          <w:sz w:val="20"/>
          <w:szCs w:val="20"/>
          <w:lang w:eastAsia="en-GB"/>
        </w:rPr>
        <w:t xml:space="preserve"> does not constitute the full statutory accounts for that period. The annual report and financial statements for the year ended 30 September 20</w:t>
      </w:r>
      <w:r>
        <w:rPr>
          <w:rFonts w:ascii="Arial" w:eastAsia="Times New Roman" w:hAnsi="Arial" w:cs="Arial"/>
          <w:color w:val="000000"/>
          <w:sz w:val="20"/>
          <w:szCs w:val="20"/>
          <w:lang w:eastAsia="en-GB"/>
        </w:rPr>
        <w:t>2</w:t>
      </w:r>
      <w:r w:rsidR="00E034CD">
        <w:rPr>
          <w:rFonts w:ascii="Arial" w:eastAsia="Times New Roman" w:hAnsi="Arial" w:cs="Arial"/>
          <w:color w:val="000000"/>
          <w:sz w:val="20"/>
          <w:szCs w:val="20"/>
          <w:lang w:eastAsia="en-GB"/>
        </w:rPr>
        <w:t>5</w:t>
      </w:r>
      <w:r w:rsidRPr="002F44AF">
        <w:rPr>
          <w:rFonts w:ascii="Arial" w:eastAsia="Times New Roman" w:hAnsi="Arial" w:cs="Arial"/>
          <w:color w:val="000000"/>
          <w:sz w:val="20"/>
          <w:szCs w:val="20"/>
          <w:lang w:eastAsia="en-GB"/>
        </w:rPr>
        <w:t xml:space="preserve"> have been filed with the Registrar of Companies. The </w:t>
      </w:r>
      <w:r>
        <w:rPr>
          <w:rFonts w:ascii="Arial" w:eastAsia="Times New Roman" w:hAnsi="Arial" w:cs="Arial"/>
          <w:color w:val="000000"/>
          <w:sz w:val="20"/>
          <w:szCs w:val="20"/>
          <w:lang w:eastAsia="en-GB"/>
        </w:rPr>
        <w:t>i</w:t>
      </w:r>
      <w:r w:rsidRPr="002F44AF">
        <w:rPr>
          <w:rFonts w:ascii="Arial" w:eastAsia="Times New Roman" w:hAnsi="Arial" w:cs="Arial"/>
          <w:color w:val="000000"/>
          <w:sz w:val="20"/>
          <w:szCs w:val="20"/>
          <w:lang w:eastAsia="en-GB"/>
        </w:rPr>
        <w:t>ndependent auditor's report on the report and financial statements for the year ended 30 September 20</w:t>
      </w:r>
      <w:r>
        <w:rPr>
          <w:rFonts w:ascii="Arial" w:eastAsia="Times New Roman" w:hAnsi="Arial" w:cs="Arial"/>
          <w:color w:val="000000"/>
          <w:sz w:val="20"/>
          <w:szCs w:val="20"/>
          <w:lang w:eastAsia="en-GB"/>
        </w:rPr>
        <w:t>2</w:t>
      </w:r>
      <w:r w:rsidR="00E034CD">
        <w:rPr>
          <w:rFonts w:ascii="Arial" w:eastAsia="Times New Roman" w:hAnsi="Arial" w:cs="Arial"/>
          <w:color w:val="000000"/>
          <w:sz w:val="20"/>
          <w:szCs w:val="20"/>
          <w:lang w:eastAsia="en-GB"/>
        </w:rPr>
        <w:t>5</w:t>
      </w:r>
      <w:r w:rsidRPr="002F44AF">
        <w:rPr>
          <w:rFonts w:ascii="Arial" w:eastAsia="Times New Roman" w:hAnsi="Arial" w:cs="Arial"/>
          <w:color w:val="000000"/>
          <w:sz w:val="20"/>
          <w:szCs w:val="20"/>
          <w:lang w:eastAsia="en-GB"/>
        </w:rPr>
        <w:t xml:space="preserve"> was unqualified, did not draw attention to any matters by way of emphasis, and did not contain a statement under Section 498(2) or 498(3) of the Companies Act 2006.</w:t>
      </w:r>
    </w:p>
    <w:p w14:paraId="5E93A7A0" w14:textId="77777777" w:rsidR="00934EB5" w:rsidRPr="002F44AF" w:rsidRDefault="00934EB5" w:rsidP="00934EB5">
      <w:pPr>
        <w:spacing w:before="40" w:after="40" w:line="207" w:lineRule="atLeast"/>
        <w:rPr>
          <w:rFonts w:ascii="Arial" w:eastAsia="Times New Roman" w:hAnsi="Arial" w:cs="Arial"/>
          <w:b/>
          <w:bCs/>
          <w:color w:val="000000"/>
          <w:sz w:val="18"/>
          <w:szCs w:val="18"/>
          <w:lang w:eastAsia="en-GB"/>
        </w:rPr>
      </w:pPr>
      <w:r w:rsidRPr="002F44AF">
        <w:rPr>
          <w:rFonts w:ascii="Arial" w:eastAsia="Times New Roman" w:hAnsi="Arial" w:cs="Arial"/>
          <w:b/>
          <w:bCs/>
          <w:color w:val="000000"/>
          <w:sz w:val="20"/>
          <w:szCs w:val="20"/>
          <w:lang w:eastAsia="en-GB"/>
        </w:rPr>
        <w:t> </w:t>
      </w:r>
    </w:p>
    <w:p w14:paraId="61929F42" w14:textId="77777777" w:rsidR="00934EB5" w:rsidRPr="002F44AF" w:rsidRDefault="00934EB5" w:rsidP="00934EB5">
      <w:pPr>
        <w:spacing w:before="40" w:after="40" w:line="207" w:lineRule="atLeast"/>
        <w:rPr>
          <w:rFonts w:ascii="Arial" w:eastAsia="Times New Roman" w:hAnsi="Arial" w:cs="Arial"/>
          <w:b/>
          <w:bCs/>
          <w:color w:val="000000"/>
          <w:sz w:val="18"/>
          <w:szCs w:val="18"/>
          <w:lang w:eastAsia="en-GB"/>
        </w:rPr>
      </w:pPr>
      <w:r w:rsidRPr="002F44AF">
        <w:rPr>
          <w:rFonts w:ascii="Arial" w:eastAsia="Times New Roman" w:hAnsi="Arial" w:cs="Arial"/>
          <w:b/>
          <w:bCs/>
          <w:color w:val="000000"/>
          <w:sz w:val="20"/>
          <w:szCs w:val="20"/>
          <w:lang w:eastAsia="en-GB"/>
        </w:rPr>
        <w:t>2 Going concern</w:t>
      </w:r>
    </w:p>
    <w:p w14:paraId="50F483AA" w14:textId="77777777" w:rsidR="00934EB5" w:rsidRPr="002F44AF" w:rsidRDefault="00934EB5" w:rsidP="00934EB5">
      <w:pPr>
        <w:spacing w:before="40" w:after="40" w:line="207" w:lineRule="atLeast"/>
        <w:jc w:val="both"/>
        <w:rPr>
          <w:rFonts w:ascii="Arial" w:eastAsia="Times New Roman" w:hAnsi="Arial" w:cs="Arial"/>
          <w:color w:val="000000"/>
          <w:sz w:val="18"/>
          <w:szCs w:val="18"/>
          <w:lang w:eastAsia="en-GB"/>
        </w:rPr>
      </w:pPr>
      <w:r w:rsidRPr="002F44AF">
        <w:rPr>
          <w:rFonts w:ascii="Arial" w:eastAsia="Times New Roman" w:hAnsi="Arial" w:cs="Arial"/>
          <w:color w:val="000000"/>
          <w:sz w:val="20"/>
          <w:szCs w:val="20"/>
          <w:lang w:eastAsia="en-GB"/>
        </w:rPr>
        <w:t>The interim financial information has been prepared on a going concern basis, which assumes that the Company will have adequate resources to continue in operational existence for the foreseeable future.</w:t>
      </w:r>
    </w:p>
    <w:p w14:paraId="4F6BDEAF" w14:textId="77777777" w:rsidR="00934EB5" w:rsidRPr="002F44AF" w:rsidRDefault="00934EB5" w:rsidP="00934EB5">
      <w:pPr>
        <w:spacing w:before="40" w:after="40" w:line="207" w:lineRule="atLeast"/>
        <w:jc w:val="both"/>
        <w:rPr>
          <w:rFonts w:ascii="Arial" w:eastAsia="Times New Roman" w:hAnsi="Arial" w:cs="Arial"/>
          <w:b/>
          <w:bCs/>
          <w:color w:val="000000"/>
          <w:sz w:val="18"/>
          <w:szCs w:val="18"/>
          <w:lang w:eastAsia="en-GB"/>
        </w:rPr>
      </w:pPr>
      <w:r w:rsidRPr="002F44AF">
        <w:rPr>
          <w:rFonts w:ascii="Arial" w:eastAsia="Times New Roman" w:hAnsi="Arial" w:cs="Arial"/>
          <w:b/>
          <w:bCs/>
          <w:color w:val="000000"/>
          <w:sz w:val="20"/>
          <w:szCs w:val="20"/>
          <w:lang w:eastAsia="en-GB"/>
        </w:rPr>
        <w:t> </w:t>
      </w:r>
    </w:p>
    <w:p w14:paraId="784AB5D0" w14:textId="77777777" w:rsidR="00934EB5" w:rsidRPr="00F52572" w:rsidRDefault="00934EB5" w:rsidP="00934EB5">
      <w:pPr>
        <w:spacing w:before="40" w:after="40" w:line="207" w:lineRule="atLeast"/>
        <w:jc w:val="both"/>
        <w:rPr>
          <w:rFonts w:ascii="Arial" w:eastAsia="Times New Roman" w:hAnsi="Arial" w:cs="Arial"/>
          <w:b/>
          <w:bCs/>
          <w:color w:val="000000"/>
          <w:sz w:val="18"/>
          <w:szCs w:val="18"/>
          <w:lang w:eastAsia="en-GB"/>
        </w:rPr>
      </w:pPr>
      <w:r w:rsidRPr="00F52572">
        <w:rPr>
          <w:rFonts w:ascii="Arial" w:eastAsia="Times New Roman" w:hAnsi="Arial" w:cs="Arial"/>
          <w:b/>
          <w:bCs/>
          <w:color w:val="000000"/>
          <w:sz w:val="20"/>
          <w:szCs w:val="20"/>
          <w:lang w:eastAsia="en-GB"/>
        </w:rPr>
        <w:t>3 Earnings per share ('EPS')</w:t>
      </w:r>
    </w:p>
    <w:p w14:paraId="652DEF63" w14:textId="6DA1C825" w:rsidR="00934EB5" w:rsidRPr="00886AA9" w:rsidRDefault="00934EB5" w:rsidP="00934EB5">
      <w:pPr>
        <w:spacing w:before="40" w:after="40" w:line="207" w:lineRule="atLeast"/>
        <w:jc w:val="both"/>
        <w:rPr>
          <w:rFonts w:ascii="Arial" w:eastAsia="Times New Roman" w:hAnsi="Arial" w:cs="Arial"/>
          <w:color w:val="000000"/>
          <w:sz w:val="18"/>
          <w:szCs w:val="18"/>
          <w:lang w:eastAsia="en-GB"/>
        </w:rPr>
      </w:pPr>
      <w:r w:rsidRPr="00F52572">
        <w:rPr>
          <w:rFonts w:ascii="Arial" w:eastAsia="Times New Roman" w:hAnsi="Arial" w:cs="Arial"/>
          <w:color w:val="000000"/>
          <w:sz w:val="20"/>
          <w:szCs w:val="20"/>
          <w:lang w:eastAsia="en-GB"/>
        </w:rPr>
        <w:t xml:space="preserve">Basic earnings per ordinary share is based on </w:t>
      </w:r>
      <w:r w:rsidRPr="004E49B0">
        <w:rPr>
          <w:rFonts w:ascii="Arial" w:eastAsia="Times New Roman" w:hAnsi="Arial" w:cs="Arial"/>
          <w:color w:val="000000"/>
          <w:sz w:val="20"/>
          <w:szCs w:val="20"/>
          <w:lang w:eastAsia="en-GB"/>
        </w:rPr>
        <w:t xml:space="preserve">the </w:t>
      </w:r>
      <w:r w:rsidR="00454537" w:rsidRPr="004E49B0">
        <w:rPr>
          <w:rFonts w:ascii="Arial" w:eastAsia="Times New Roman" w:hAnsi="Arial" w:cs="Arial"/>
          <w:color w:val="000000"/>
          <w:sz w:val="20"/>
          <w:szCs w:val="20"/>
          <w:lang w:eastAsia="en-GB"/>
        </w:rPr>
        <w:t>loss</w:t>
      </w:r>
      <w:r w:rsidRPr="004E49B0">
        <w:rPr>
          <w:rFonts w:ascii="Arial" w:eastAsia="Times New Roman" w:hAnsi="Arial" w:cs="Arial"/>
          <w:color w:val="000000"/>
          <w:sz w:val="20"/>
          <w:szCs w:val="20"/>
          <w:lang w:eastAsia="en-GB"/>
        </w:rPr>
        <w:t xml:space="preserve"> on ordinary activities before taxation of £</w:t>
      </w:r>
      <w:r w:rsidR="007B71EF">
        <w:rPr>
          <w:rFonts w:ascii="Arial" w:eastAsia="Times New Roman" w:hAnsi="Arial" w:cs="Arial"/>
          <w:color w:val="000000"/>
          <w:sz w:val="20"/>
          <w:szCs w:val="20"/>
          <w:lang w:eastAsia="en-GB"/>
        </w:rPr>
        <w:t>75</w:t>
      </w:r>
      <w:r w:rsidRPr="004E49B0">
        <w:rPr>
          <w:rFonts w:ascii="Arial" w:eastAsia="Times New Roman" w:hAnsi="Arial" w:cs="Arial"/>
          <w:color w:val="000000"/>
          <w:sz w:val="20"/>
          <w:szCs w:val="20"/>
          <w:lang w:eastAsia="en-GB"/>
        </w:rPr>
        <w:t>k (H1</w:t>
      </w:r>
      <w:r>
        <w:rPr>
          <w:rFonts w:ascii="Arial" w:eastAsia="Times New Roman" w:hAnsi="Arial" w:cs="Arial"/>
          <w:color w:val="000000"/>
          <w:sz w:val="20"/>
          <w:szCs w:val="20"/>
          <w:lang w:eastAsia="en-GB"/>
        </w:rPr>
        <w:t xml:space="preserve"> 202</w:t>
      </w:r>
      <w:r w:rsidR="00E24ECD">
        <w:rPr>
          <w:rFonts w:ascii="Arial" w:eastAsia="Times New Roman" w:hAnsi="Arial" w:cs="Arial"/>
          <w:color w:val="000000"/>
          <w:sz w:val="20"/>
          <w:szCs w:val="20"/>
          <w:lang w:eastAsia="en-GB"/>
        </w:rPr>
        <w:t>5</w:t>
      </w:r>
      <w:r>
        <w:rPr>
          <w:rFonts w:ascii="Arial" w:eastAsia="Times New Roman" w:hAnsi="Arial" w:cs="Arial"/>
          <w:color w:val="000000"/>
          <w:sz w:val="20"/>
          <w:szCs w:val="20"/>
          <w:lang w:eastAsia="en-GB"/>
        </w:rPr>
        <w:t xml:space="preserve"> </w:t>
      </w:r>
      <w:r w:rsidR="0089258B">
        <w:rPr>
          <w:rFonts w:ascii="Arial" w:eastAsia="Times New Roman" w:hAnsi="Arial" w:cs="Arial"/>
          <w:color w:val="000000"/>
          <w:sz w:val="20"/>
          <w:szCs w:val="20"/>
          <w:lang w:eastAsia="en-GB"/>
        </w:rPr>
        <w:t>loss £</w:t>
      </w:r>
      <w:r w:rsidR="00E24ECD">
        <w:rPr>
          <w:rFonts w:ascii="Arial" w:eastAsia="Times New Roman" w:hAnsi="Arial" w:cs="Arial"/>
          <w:color w:val="000000"/>
          <w:sz w:val="20"/>
          <w:szCs w:val="20"/>
          <w:lang w:eastAsia="en-GB"/>
        </w:rPr>
        <w:t>422</w:t>
      </w:r>
      <w:r w:rsidR="00454537">
        <w:rPr>
          <w:rFonts w:ascii="Arial" w:eastAsia="Times New Roman" w:hAnsi="Arial" w:cs="Arial"/>
          <w:color w:val="000000"/>
          <w:sz w:val="20"/>
          <w:szCs w:val="20"/>
          <w:lang w:eastAsia="en-GB"/>
        </w:rPr>
        <w:t>k</w:t>
      </w:r>
      <w:r>
        <w:rPr>
          <w:rFonts w:ascii="Arial" w:eastAsia="Times New Roman" w:hAnsi="Arial" w:cs="Arial"/>
          <w:color w:val="000000"/>
          <w:sz w:val="20"/>
          <w:szCs w:val="20"/>
          <w:lang w:eastAsia="en-GB"/>
        </w:rPr>
        <w:t xml:space="preserve">) </w:t>
      </w:r>
      <w:r w:rsidRPr="00F52572">
        <w:rPr>
          <w:rFonts w:ascii="Arial" w:eastAsia="Times New Roman" w:hAnsi="Arial" w:cs="Arial"/>
          <w:color w:val="000000"/>
          <w:sz w:val="20"/>
          <w:szCs w:val="20"/>
          <w:lang w:eastAsia="en-GB"/>
        </w:rPr>
        <w:t>and on 136,</w:t>
      </w:r>
      <w:r>
        <w:rPr>
          <w:rFonts w:ascii="Arial" w:eastAsia="Times New Roman" w:hAnsi="Arial" w:cs="Arial"/>
          <w:color w:val="000000"/>
          <w:sz w:val="20"/>
          <w:szCs w:val="20"/>
          <w:lang w:eastAsia="en-GB"/>
        </w:rPr>
        <w:t>8</w:t>
      </w:r>
      <w:r w:rsidRPr="00F52572">
        <w:rPr>
          <w:rFonts w:ascii="Arial" w:eastAsia="Times New Roman" w:hAnsi="Arial" w:cs="Arial"/>
          <w:color w:val="000000"/>
          <w:sz w:val="20"/>
          <w:szCs w:val="20"/>
          <w:lang w:eastAsia="en-GB"/>
        </w:rPr>
        <w:t>54,577 ordinary shares in issue throughout the period.</w:t>
      </w:r>
    </w:p>
    <w:p w14:paraId="2E458880" w14:textId="77777777" w:rsidR="00934EB5" w:rsidRPr="00886AA9" w:rsidRDefault="00934EB5" w:rsidP="00934EB5">
      <w:pPr>
        <w:spacing w:before="40" w:after="40" w:line="207" w:lineRule="atLeast"/>
        <w:jc w:val="both"/>
        <w:rPr>
          <w:rFonts w:ascii="Arial" w:eastAsia="Times New Roman" w:hAnsi="Arial" w:cs="Arial"/>
          <w:color w:val="000000"/>
          <w:sz w:val="18"/>
          <w:szCs w:val="18"/>
          <w:lang w:eastAsia="en-GB"/>
        </w:rPr>
      </w:pPr>
      <w:r w:rsidRPr="00886AA9">
        <w:rPr>
          <w:rFonts w:ascii="Arial" w:eastAsia="Times New Roman" w:hAnsi="Arial" w:cs="Arial"/>
          <w:color w:val="000000"/>
          <w:sz w:val="20"/>
          <w:szCs w:val="20"/>
          <w:lang w:eastAsia="en-GB"/>
        </w:rPr>
        <w:t> </w:t>
      </w:r>
    </w:p>
    <w:p w14:paraId="3C9260AE" w14:textId="77777777" w:rsidR="00934EB5" w:rsidRPr="002F44AF" w:rsidRDefault="00934EB5" w:rsidP="00934EB5">
      <w:pPr>
        <w:spacing w:after="0" w:line="240" w:lineRule="auto"/>
        <w:jc w:val="both"/>
        <w:rPr>
          <w:rFonts w:ascii="Times New Roman" w:eastAsia="Times New Roman" w:hAnsi="Times New Roman" w:cs="Times New Roman"/>
          <w:color w:val="000000"/>
          <w:sz w:val="20"/>
          <w:szCs w:val="20"/>
          <w:lang w:eastAsia="en-GB"/>
        </w:rPr>
      </w:pPr>
      <w:r w:rsidRPr="00886AA9">
        <w:rPr>
          <w:rFonts w:ascii="Arial" w:eastAsia="Times New Roman" w:hAnsi="Arial" w:cs="Arial"/>
          <w:color w:val="000000"/>
          <w:sz w:val="20"/>
          <w:szCs w:val="20"/>
          <w:lang w:eastAsia="en-GB"/>
        </w:rPr>
        <w:t>Diluted profit per share is calculated by adjusting the weighted average number of ordinary shares in issue on the assumption of conversion of dilutive potential ordinary shares, based on the share price at the end of the period.  The Company's dilutive potential ordinary shares are shares issued under the Company's Enterprise Management Incentive ('EMI') scheme and options issued under the Company's Unapproved scheme.</w:t>
      </w:r>
    </w:p>
    <w:p w14:paraId="5693C64E" w14:textId="77777777" w:rsidR="00934EB5" w:rsidRDefault="00934EB5" w:rsidP="00934EB5">
      <w:pPr>
        <w:rPr>
          <w:rFonts w:ascii="Arial" w:hAnsi="Arial" w:cs="Arial"/>
          <w:color w:val="000000"/>
        </w:rPr>
      </w:pPr>
    </w:p>
    <w:p w14:paraId="6701C522" w14:textId="7E2B8908" w:rsidR="00806109" w:rsidRDefault="00806109">
      <w:pPr>
        <w:spacing w:after="160" w:line="259" w:lineRule="auto"/>
        <w:rPr>
          <w:rFonts w:ascii="Arial" w:hAnsi="Arial" w:cs="Arial"/>
          <w:b/>
          <w:bCs/>
          <w:sz w:val="30"/>
          <w:szCs w:val="30"/>
        </w:rPr>
      </w:pPr>
    </w:p>
    <w:sectPr w:rsidR="00806109" w:rsidSect="00EF2897">
      <w:footerReference w:type="default" r:id="rId9"/>
      <w:pgSz w:w="11906" w:h="16838"/>
      <w:pgMar w:top="1440" w:right="849"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AA7B3" w14:textId="77777777" w:rsidR="005B6954" w:rsidRDefault="005B6954">
      <w:pPr>
        <w:spacing w:after="0" w:line="240" w:lineRule="auto"/>
      </w:pPr>
      <w:r>
        <w:separator/>
      </w:r>
    </w:p>
  </w:endnote>
  <w:endnote w:type="continuationSeparator" w:id="0">
    <w:p w14:paraId="24363609" w14:textId="77777777" w:rsidR="005B6954" w:rsidRDefault="005B6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3AEC1" w14:textId="4ED6B36B" w:rsidR="00A927B9" w:rsidRPr="00F13A26" w:rsidRDefault="00C12495" w:rsidP="00F13A26">
    <w:pPr>
      <w:pStyle w:val="Footer"/>
      <w:tabs>
        <w:tab w:val="clear" w:pos="4513"/>
        <w:tab w:val="clear" w:pos="9026"/>
        <w:tab w:val="left" w:pos="284"/>
      </w:tabs>
      <w:rPr>
        <w:rFonts w:ascii="Arial" w:hAnsi="Arial" w:cs="Arial"/>
        <w:sz w:val="14"/>
        <w:szCs w:val="14"/>
      </w:rPr>
    </w:pPr>
    <w:r w:rsidRPr="00F13A26">
      <w:rPr>
        <w:rFonts w:ascii="Arial" w:hAnsi="Arial" w:cs="Arial"/>
        <w:b/>
        <w:sz w:val="14"/>
        <w:szCs w:val="14"/>
      </w:rPr>
      <w:t>Image Scan Holdings plc</w:t>
    </w:r>
    <w:r>
      <w:rPr>
        <w:rFonts w:ascii="Arial" w:hAnsi="Arial" w:cs="Arial"/>
        <w:sz w:val="14"/>
        <w:szCs w:val="14"/>
      </w:rPr>
      <w:t xml:space="preserve"> interim report 20</w:t>
    </w:r>
    <w:r w:rsidR="008C7EF3">
      <w:rPr>
        <w:rFonts w:ascii="Arial" w:hAnsi="Arial" w:cs="Arial"/>
        <w:sz w:val="14"/>
        <w:szCs w:val="14"/>
      </w:rPr>
      <w:t>2</w:t>
    </w:r>
    <w:r w:rsidR="00E034CD">
      <w:rPr>
        <w:rFonts w:ascii="Arial" w:hAnsi="Arial" w:cs="Arial"/>
        <w:sz w:val="14"/>
        <w:szCs w:val="14"/>
      </w:rPr>
      <w:t>6</w:t>
    </w:r>
    <w:r>
      <w:rPr>
        <w:rFonts w:ascii="Arial" w:hAnsi="Arial" w:cs="Arial"/>
        <w:sz w:val="14"/>
        <w:szCs w:val="14"/>
      </w:rPr>
      <w:tab/>
    </w:r>
    <w:r>
      <w:rPr>
        <w:rFonts w:ascii="Arial" w:hAnsi="Arial" w:cs="Arial"/>
        <w:sz w:val="14"/>
        <w:szCs w:val="14"/>
      </w:rPr>
      <w:tab/>
    </w:r>
    <w:r>
      <w:rPr>
        <w:rFonts w:ascii="Arial" w:hAnsi="Arial" w:cs="Arial"/>
        <w:sz w:val="14"/>
        <w:szCs w:val="14"/>
      </w:rPr>
      <w:tab/>
    </w:r>
    <w:r w:rsidRPr="00F13A26">
      <w:rPr>
        <w:rFonts w:ascii="Arial" w:hAnsi="Arial" w:cs="Arial"/>
        <w:sz w:val="14"/>
        <w:szCs w:val="14"/>
      </w:rPr>
      <w:fldChar w:fldCharType="begin"/>
    </w:r>
    <w:r w:rsidRPr="00F13A26">
      <w:rPr>
        <w:rFonts w:ascii="Arial" w:hAnsi="Arial" w:cs="Arial"/>
        <w:sz w:val="14"/>
        <w:szCs w:val="14"/>
      </w:rPr>
      <w:instrText xml:space="preserve"> PAGE   \* MERGEFORMAT </w:instrText>
    </w:r>
    <w:r w:rsidRPr="00F13A26">
      <w:rPr>
        <w:rFonts w:ascii="Arial" w:hAnsi="Arial" w:cs="Arial"/>
        <w:sz w:val="14"/>
        <w:szCs w:val="14"/>
      </w:rPr>
      <w:fldChar w:fldCharType="separate"/>
    </w:r>
    <w:r w:rsidR="008F0CE5">
      <w:rPr>
        <w:rFonts w:ascii="Arial" w:hAnsi="Arial" w:cs="Arial"/>
        <w:noProof/>
        <w:sz w:val="14"/>
        <w:szCs w:val="14"/>
      </w:rPr>
      <w:t>8</w:t>
    </w:r>
    <w:r w:rsidRPr="00F13A26">
      <w:rPr>
        <w:rFonts w:ascii="Arial" w:hAnsi="Arial" w:cs="Arial"/>
        <w:noProof/>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899CD" w14:textId="77777777" w:rsidR="005B6954" w:rsidRDefault="005B6954">
      <w:pPr>
        <w:spacing w:after="0" w:line="240" w:lineRule="auto"/>
      </w:pPr>
      <w:r>
        <w:separator/>
      </w:r>
    </w:p>
  </w:footnote>
  <w:footnote w:type="continuationSeparator" w:id="0">
    <w:p w14:paraId="1B1F70C6" w14:textId="77777777" w:rsidR="005B6954" w:rsidRDefault="005B6954">
      <w:pPr>
        <w:spacing w:after="0" w:line="240" w:lineRule="auto"/>
      </w:pPr>
      <w:r>
        <w:continuationSeparator/>
      </w:r>
    </w:p>
  </w:footnote>
  <w:footnote w:id="1">
    <w:p w14:paraId="007EFB1C" w14:textId="77777777" w:rsidR="00785C11" w:rsidRDefault="00785C11" w:rsidP="00785C11">
      <w:pPr>
        <w:pStyle w:val="FootnoteText"/>
      </w:pPr>
      <w:r>
        <w:rPr>
          <w:rStyle w:val="FootnoteReference"/>
        </w:rPr>
        <w:footnoteRef/>
      </w:r>
      <w:r>
        <w:t xml:space="preserve"> Excluding the NPA contract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F36AE"/>
    <w:multiLevelType w:val="hybridMultilevel"/>
    <w:tmpl w:val="547804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F8A07E9"/>
    <w:multiLevelType w:val="hybridMultilevel"/>
    <w:tmpl w:val="31E0D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3633260">
    <w:abstractNumId w:val="0"/>
  </w:num>
  <w:num w:numId="2" w16cid:durableId="15494894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0027"/>
    <w:rsid w:val="0000061B"/>
    <w:rsid w:val="00001256"/>
    <w:rsid w:val="000016EB"/>
    <w:rsid w:val="000032F8"/>
    <w:rsid w:val="00003822"/>
    <w:rsid w:val="000045B0"/>
    <w:rsid w:val="000050D4"/>
    <w:rsid w:val="00005325"/>
    <w:rsid w:val="00005EAF"/>
    <w:rsid w:val="00007F5E"/>
    <w:rsid w:val="00010758"/>
    <w:rsid w:val="00010C38"/>
    <w:rsid w:val="00010ED0"/>
    <w:rsid w:val="00011610"/>
    <w:rsid w:val="000152F6"/>
    <w:rsid w:val="00015BA2"/>
    <w:rsid w:val="000171E2"/>
    <w:rsid w:val="00017E9F"/>
    <w:rsid w:val="0002012C"/>
    <w:rsid w:val="00020981"/>
    <w:rsid w:val="00022C18"/>
    <w:rsid w:val="00023E29"/>
    <w:rsid w:val="000250E8"/>
    <w:rsid w:val="00025C84"/>
    <w:rsid w:val="00030FA2"/>
    <w:rsid w:val="0003495F"/>
    <w:rsid w:val="000404BB"/>
    <w:rsid w:val="00040A12"/>
    <w:rsid w:val="000411FB"/>
    <w:rsid w:val="00041CFC"/>
    <w:rsid w:val="00042309"/>
    <w:rsid w:val="00042664"/>
    <w:rsid w:val="00043AA9"/>
    <w:rsid w:val="00043D5D"/>
    <w:rsid w:val="00044E26"/>
    <w:rsid w:val="00046B49"/>
    <w:rsid w:val="00046BE0"/>
    <w:rsid w:val="00047EA0"/>
    <w:rsid w:val="00050AC0"/>
    <w:rsid w:val="00054619"/>
    <w:rsid w:val="00055773"/>
    <w:rsid w:val="0005652C"/>
    <w:rsid w:val="00057557"/>
    <w:rsid w:val="00061160"/>
    <w:rsid w:val="00061C84"/>
    <w:rsid w:val="00061D82"/>
    <w:rsid w:val="00062AF7"/>
    <w:rsid w:val="00062F9A"/>
    <w:rsid w:val="00066207"/>
    <w:rsid w:val="000674C8"/>
    <w:rsid w:val="000722FF"/>
    <w:rsid w:val="00072799"/>
    <w:rsid w:val="0007340A"/>
    <w:rsid w:val="00074E43"/>
    <w:rsid w:val="00075365"/>
    <w:rsid w:val="00075F03"/>
    <w:rsid w:val="00080267"/>
    <w:rsid w:val="0008073E"/>
    <w:rsid w:val="000851AF"/>
    <w:rsid w:val="00093427"/>
    <w:rsid w:val="00093EE1"/>
    <w:rsid w:val="00094E75"/>
    <w:rsid w:val="000956CB"/>
    <w:rsid w:val="000A095C"/>
    <w:rsid w:val="000A0DD6"/>
    <w:rsid w:val="000A181A"/>
    <w:rsid w:val="000A19A7"/>
    <w:rsid w:val="000A35A5"/>
    <w:rsid w:val="000A5095"/>
    <w:rsid w:val="000A5F3C"/>
    <w:rsid w:val="000A661F"/>
    <w:rsid w:val="000B3671"/>
    <w:rsid w:val="000B4785"/>
    <w:rsid w:val="000B5D94"/>
    <w:rsid w:val="000B642A"/>
    <w:rsid w:val="000B7ADF"/>
    <w:rsid w:val="000C144F"/>
    <w:rsid w:val="000C2764"/>
    <w:rsid w:val="000C33AF"/>
    <w:rsid w:val="000C6A49"/>
    <w:rsid w:val="000C78C6"/>
    <w:rsid w:val="000C7906"/>
    <w:rsid w:val="000D21A3"/>
    <w:rsid w:val="000D6181"/>
    <w:rsid w:val="000D7AD3"/>
    <w:rsid w:val="000D7B17"/>
    <w:rsid w:val="000E0638"/>
    <w:rsid w:val="000E21DD"/>
    <w:rsid w:val="000E33CA"/>
    <w:rsid w:val="000E420E"/>
    <w:rsid w:val="000E6F6A"/>
    <w:rsid w:val="000F09AF"/>
    <w:rsid w:val="000F0D21"/>
    <w:rsid w:val="000F0E65"/>
    <w:rsid w:val="000F141D"/>
    <w:rsid w:val="000F2AC9"/>
    <w:rsid w:val="000F2AE9"/>
    <w:rsid w:val="000F3697"/>
    <w:rsid w:val="000F5F03"/>
    <w:rsid w:val="000F6FBD"/>
    <w:rsid w:val="000F7BC1"/>
    <w:rsid w:val="00101943"/>
    <w:rsid w:val="00102161"/>
    <w:rsid w:val="00102615"/>
    <w:rsid w:val="00102FED"/>
    <w:rsid w:val="00104CC6"/>
    <w:rsid w:val="00105C25"/>
    <w:rsid w:val="00111EE6"/>
    <w:rsid w:val="0011233F"/>
    <w:rsid w:val="0012081A"/>
    <w:rsid w:val="00120B98"/>
    <w:rsid w:val="00122026"/>
    <w:rsid w:val="001224B8"/>
    <w:rsid w:val="00123119"/>
    <w:rsid w:val="00123466"/>
    <w:rsid w:val="00123742"/>
    <w:rsid w:val="001252C7"/>
    <w:rsid w:val="00125863"/>
    <w:rsid w:val="001262E3"/>
    <w:rsid w:val="0013086A"/>
    <w:rsid w:val="0013146A"/>
    <w:rsid w:val="001326E0"/>
    <w:rsid w:val="0013334A"/>
    <w:rsid w:val="001344B0"/>
    <w:rsid w:val="00137075"/>
    <w:rsid w:val="00137474"/>
    <w:rsid w:val="00137554"/>
    <w:rsid w:val="001437BC"/>
    <w:rsid w:val="00144FA8"/>
    <w:rsid w:val="001451DF"/>
    <w:rsid w:val="00145BF1"/>
    <w:rsid w:val="0014700E"/>
    <w:rsid w:val="00152B94"/>
    <w:rsid w:val="001549A5"/>
    <w:rsid w:val="00155D5A"/>
    <w:rsid w:val="001579A7"/>
    <w:rsid w:val="00157F2B"/>
    <w:rsid w:val="00163A72"/>
    <w:rsid w:val="00164C3D"/>
    <w:rsid w:val="00165EA1"/>
    <w:rsid w:val="00171A3F"/>
    <w:rsid w:val="00172E23"/>
    <w:rsid w:val="00174C3C"/>
    <w:rsid w:val="001752D7"/>
    <w:rsid w:val="00176814"/>
    <w:rsid w:val="001770D1"/>
    <w:rsid w:val="001772D8"/>
    <w:rsid w:val="0017785D"/>
    <w:rsid w:val="001778C0"/>
    <w:rsid w:val="00177915"/>
    <w:rsid w:val="00177E0C"/>
    <w:rsid w:val="00180B7F"/>
    <w:rsid w:val="00182D98"/>
    <w:rsid w:val="0018311F"/>
    <w:rsid w:val="0018534E"/>
    <w:rsid w:val="00187B16"/>
    <w:rsid w:val="00190B1B"/>
    <w:rsid w:val="001926D6"/>
    <w:rsid w:val="00192A97"/>
    <w:rsid w:val="0019360F"/>
    <w:rsid w:val="00195D29"/>
    <w:rsid w:val="001A2C37"/>
    <w:rsid w:val="001A34C2"/>
    <w:rsid w:val="001A4E44"/>
    <w:rsid w:val="001A4F9C"/>
    <w:rsid w:val="001A6827"/>
    <w:rsid w:val="001A6B86"/>
    <w:rsid w:val="001A6CDF"/>
    <w:rsid w:val="001B1382"/>
    <w:rsid w:val="001B1E0A"/>
    <w:rsid w:val="001B2836"/>
    <w:rsid w:val="001B3771"/>
    <w:rsid w:val="001B4425"/>
    <w:rsid w:val="001B5378"/>
    <w:rsid w:val="001B7E2D"/>
    <w:rsid w:val="001C1368"/>
    <w:rsid w:val="001C2054"/>
    <w:rsid w:val="001C4335"/>
    <w:rsid w:val="001C47BE"/>
    <w:rsid w:val="001C6C9A"/>
    <w:rsid w:val="001D0AD4"/>
    <w:rsid w:val="001D2D5A"/>
    <w:rsid w:val="001D377D"/>
    <w:rsid w:val="001D61B2"/>
    <w:rsid w:val="001D74D2"/>
    <w:rsid w:val="001E2E60"/>
    <w:rsid w:val="001E39D4"/>
    <w:rsid w:val="001E47A7"/>
    <w:rsid w:val="001F06C0"/>
    <w:rsid w:val="001F2E59"/>
    <w:rsid w:val="001F3E36"/>
    <w:rsid w:val="001F42E8"/>
    <w:rsid w:val="001F5629"/>
    <w:rsid w:val="001F5DDE"/>
    <w:rsid w:val="001F5FC0"/>
    <w:rsid w:val="001F6746"/>
    <w:rsid w:val="00200F59"/>
    <w:rsid w:val="00205ED2"/>
    <w:rsid w:val="002061C9"/>
    <w:rsid w:val="00210FB1"/>
    <w:rsid w:val="00211113"/>
    <w:rsid w:val="00211A91"/>
    <w:rsid w:val="002131EA"/>
    <w:rsid w:val="002155B0"/>
    <w:rsid w:val="00224385"/>
    <w:rsid w:val="00225930"/>
    <w:rsid w:val="00225C6D"/>
    <w:rsid w:val="00227196"/>
    <w:rsid w:val="00233468"/>
    <w:rsid w:val="0023391C"/>
    <w:rsid w:val="00236A7A"/>
    <w:rsid w:val="00241F7B"/>
    <w:rsid w:val="00242596"/>
    <w:rsid w:val="00243848"/>
    <w:rsid w:val="00244560"/>
    <w:rsid w:val="00246FDD"/>
    <w:rsid w:val="002519AE"/>
    <w:rsid w:val="00251C70"/>
    <w:rsid w:val="0025223F"/>
    <w:rsid w:val="002523D9"/>
    <w:rsid w:val="00252A6C"/>
    <w:rsid w:val="002564C6"/>
    <w:rsid w:val="00262F66"/>
    <w:rsid w:val="00263F25"/>
    <w:rsid w:val="00264B81"/>
    <w:rsid w:val="00265386"/>
    <w:rsid w:val="0026550A"/>
    <w:rsid w:val="002714FE"/>
    <w:rsid w:val="00271B69"/>
    <w:rsid w:val="002723EB"/>
    <w:rsid w:val="00273091"/>
    <w:rsid w:val="002766ED"/>
    <w:rsid w:val="002767A7"/>
    <w:rsid w:val="002801D1"/>
    <w:rsid w:val="00281DC3"/>
    <w:rsid w:val="00284A1E"/>
    <w:rsid w:val="0028674E"/>
    <w:rsid w:val="00287CF0"/>
    <w:rsid w:val="0029153A"/>
    <w:rsid w:val="00291684"/>
    <w:rsid w:val="00293CB7"/>
    <w:rsid w:val="00294076"/>
    <w:rsid w:val="002968DF"/>
    <w:rsid w:val="00296D79"/>
    <w:rsid w:val="00297D0E"/>
    <w:rsid w:val="002A29A8"/>
    <w:rsid w:val="002A30A2"/>
    <w:rsid w:val="002A4F68"/>
    <w:rsid w:val="002A4FBA"/>
    <w:rsid w:val="002A5C3F"/>
    <w:rsid w:val="002A79DF"/>
    <w:rsid w:val="002A7BD6"/>
    <w:rsid w:val="002B216E"/>
    <w:rsid w:val="002B311C"/>
    <w:rsid w:val="002B427D"/>
    <w:rsid w:val="002B4ADD"/>
    <w:rsid w:val="002B5231"/>
    <w:rsid w:val="002B5EF0"/>
    <w:rsid w:val="002B6304"/>
    <w:rsid w:val="002B6F75"/>
    <w:rsid w:val="002B6F8D"/>
    <w:rsid w:val="002C0259"/>
    <w:rsid w:val="002C19E7"/>
    <w:rsid w:val="002C3BE5"/>
    <w:rsid w:val="002C4CA2"/>
    <w:rsid w:val="002C5B2A"/>
    <w:rsid w:val="002C6002"/>
    <w:rsid w:val="002C7E5C"/>
    <w:rsid w:val="002D1D0D"/>
    <w:rsid w:val="002D350E"/>
    <w:rsid w:val="002D4836"/>
    <w:rsid w:val="002D55F0"/>
    <w:rsid w:val="002E1508"/>
    <w:rsid w:val="002E4839"/>
    <w:rsid w:val="002E6882"/>
    <w:rsid w:val="002E788B"/>
    <w:rsid w:val="002F0A25"/>
    <w:rsid w:val="002F0D35"/>
    <w:rsid w:val="002F21EC"/>
    <w:rsid w:val="002F335D"/>
    <w:rsid w:val="002F6BE0"/>
    <w:rsid w:val="003014DC"/>
    <w:rsid w:val="00304140"/>
    <w:rsid w:val="00304AFE"/>
    <w:rsid w:val="00306536"/>
    <w:rsid w:val="00306F80"/>
    <w:rsid w:val="00306F98"/>
    <w:rsid w:val="00311726"/>
    <w:rsid w:val="003121F8"/>
    <w:rsid w:val="00313D02"/>
    <w:rsid w:val="00314188"/>
    <w:rsid w:val="0031641F"/>
    <w:rsid w:val="003172C2"/>
    <w:rsid w:val="00322911"/>
    <w:rsid w:val="003235F4"/>
    <w:rsid w:val="00324EB6"/>
    <w:rsid w:val="003266FF"/>
    <w:rsid w:val="00327461"/>
    <w:rsid w:val="00333249"/>
    <w:rsid w:val="00334A42"/>
    <w:rsid w:val="0033502C"/>
    <w:rsid w:val="00335892"/>
    <w:rsid w:val="00335D5A"/>
    <w:rsid w:val="00342319"/>
    <w:rsid w:val="00344492"/>
    <w:rsid w:val="00344C9C"/>
    <w:rsid w:val="0034530E"/>
    <w:rsid w:val="003458F3"/>
    <w:rsid w:val="003472AF"/>
    <w:rsid w:val="00347F85"/>
    <w:rsid w:val="003501E6"/>
    <w:rsid w:val="0035255F"/>
    <w:rsid w:val="00353D0B"/>
    <w:rsid w:val="00355ED7"/>
    <w:rsid w:val="00357053"/>
    <w:rsid w:val="0035733F"/>
    <w:rsid w:val="00357750"/>
    <w:rsid w:val="00362CA2"/>
    <w:rsid w:val="00367ECF"/>
    <w:rsid w:val="00370D12"/>
    <w:rsid w:val="00370F37"/>
    <w:rsid w:val="003735AC"/>
    <w:rsid w:val="00373B83"/>
    <w:rsid w:val="003758F8"/>
    <w:rsid w:val="00375CE8"/>
    <w:rsid w:val="00377326"/>
    <w:rsid w:val="003775D8"/>
    <w:rsid w:val="00377CAF"/>
    <w:rsid w:val="00384BC3"/>
    <w:rsid w:val="00384ED3"/>
    <w:rsid w:val="003855EA"/>
    <w:rsid w:val="00387296"/>
    <w:rsid w:val="00387DF3"/>
    <w:rsid w:val="00387F48"/>
    <w:rsid w:val="003903BF"/>
    <w:rsid w:val="00390A4E"/>
    <w:rsid w:val="00390B8C"/>
    <w:rsid w:val="0039132C"/>
    <w:rsid w:val="00392EDC"/>
    <w:rsid w:val="0039354E"/>
    <w:rsid w:val="00394F76"/>
    <w:rsid w:val="003A1383"/>
    <w:rsid w:val="003A1F4D"/>
    <w:rsid w:val="003A285C"/>
    <w:rsid w:val="003A28E9"/>
    <w:rsid w:val="003A429F"/>
    <w:rsid w:val="003A731B"/>
    <w:rsid w:val="003B106B"/>
    <w:rsid w:val="003B1810"/>
    <w:rsid w:val="003B336A"/>
    <w:rsid w:val="003B5041"/>
    <w:rsid w:val="003B50C5"/>
    <w:rsid w:val="003B67B4"/>
    <w:rsid w:val="003B6CEB"/>
    <w:rsid w:val="003B74F5"/>
    <w:rsid w:val="003C2A64"/>
    <w:rsid w:val="003C3148"/>
    <w:rsid w:val="003C3875"/>
    <w:rsid w:val="003C62E0"/>
    <w:rsid w:val="003C6BEB"/>
    <w:rsid w:val="003C796A"/>
    <w:rsid w:val="003D0019"/>
    <w:rsid w:val="003D22FC"/>
    <w:rsid w:val="003D24AA"/>
    <w:rsid w:val="003D38E1"/>
    <w:rsid w:val="003D398E"/>
    <w:rsid w:val="003E0B5A"/>
    <w:rsid w:val="003E1AC4"/>
    <w:rsid w:val="003E554C"/>
    <w:rsid w:val="003E6432"/>
    <w:rsid w:val="003E6707"/>
    <w:rsid w:val="003E7D49"/>
    <w:rsid w:val="003F2C47"/>
    <w:rsid w:val="003F2E54"/>
    <w:rsid w:val="003F52A7"/>
    <w:rsid w:val="003F774D"/>
    <w:rsid w:val="003F77CE"/>
    <w:rsid w:val="003F7A20"/>
    <w:rsid w:val="00400CA8"/>
    <w:rsid w:val="00400D13"/>
    <w:rsid w:val="004026D3"/>
    <w:rsid w:val="00402EDE"/>
    <w:rsid w:val="00403F4D"/>
    <w:rsid w:val="00404FAB"/>
    <w:rsid w:val="004050A7"/>
    <w:rsid w:val="004051F6"/>
    <w:rsid w:val="00406172"/>
    <w:rsid w:val="00406FCB"/>
    <w:rsid w:val="0041221D"/>
    <w:rsid w:val="00412A5D"/>
    <w:rsid w:val="00416325"/>
    <w:rsid w:val="00416590"/>
    <w:rsid w:val="004206AB"/>
    <w:rsid w:val="004231ED"/>
    <w:rsid w:val="00424739"/>
    <w:rsid w:val="004248B4"/>
    <w:rsid w:val="004315E2"/>
    <w:rsid w:val="00433005"/>
    <w:rsid w:val="00433E7C"/>
    <w:rsid w:val="00434A1A"/>
    <w:rsid w:val="00434D2A"/>
    <w:rsid w:val="00435C20"/>
    <w:rsid w:val="004416EE"/>
    <w:rsid w:val="004427C8"/>
    <w:rsid w:val="00442AE8"/>
    <w:rsid w:val="00443762"/>
    <w:rsid w:val="00443F49"/>
    <w:rsid w:val="0044488E"/>
    <w:rsid w:val="00444F8D"/>
    <w:rsid w:val="00446D64"/>
    <w:rsid w:val="00447FDD"/>
    <w:rsid w:val="00450EFE"/>
    <w:rsid w:val="00451443"/>
    <w:rsid w:val="00451AC4"/>
    <w:rsid w:val="00452A7C"/>
    <w:rsid w:val="00452E13"/>
    <w:rsid w:val="00454537"/>
    <w:rsid w:val="004549E2"/>
    <w:rsid w:val="004566FA"/>
    <w:rsid w:val="00456A39"/>
    <w:rsid w:val="00460960"/>
    <w:rsid w:val="00461044"/>
    <w:rsid w:val="00462B66"/>
    <w:rsid w:val="004631ED"/>
    <w:rsid w:val="00463E1F"/>
    <w:rsid w:val="00464C4D"/>
    <w:rsid w:val="00465059"/>
    <w:rsid w:val="00465A2C"/>
    <w:rsid w:val="004664A4"/>
    <w:rsid w:val="004747A0"/>
    <w:rsid w:val="004747B3"/>
    <w:rsid w:val="00474C76"/>
    <w:rsid w:val="00475701"/>
    <w:rsid w:val="00476232"/>
    <w:rsid w:val="00476E08"/>
    <w:rsid w:val="004804F0"/>
    <w:rsid w:val="00480B2D"/>
    <w:rsid w:val="00480D58"/>
    <w:rsid w:val="00482EA2"/>
    <w:rsid w:val="004832A7"/>
    <w:rsid w:val="0048387B"/>
    <w:rsid w:val="004838E4"/>
    <w:rsid w:val="004856AD"/>
    <w:rsid w:val="00485B1F"/>
    <w:rsid w:val="004861C2"/>
    <w:rsid w:val="00486410"/>
    <w:rsid w:val="0048652C"/>
    <w:rsid w:val="004871FD"/>
    <w:rsid w:val="004911C3"/>
    <w:rsid w:val="004920C6"/>
    <w:rsid w:val="00496AB1"/>
    <w:rsid w:val="00497438"/>
    <w:rsid w:val="004A0903"/>
    <w:rsid w:val="004A37F7"/>
    <w:rsid w:val="004A3D7E"/>
    <w:rsid w:val="004B203A"/>
    <w:rsid w:val="004B3C74"/>
    <w:rsid w:val="004B4E84"/>
    <w:rsid w:val="004B575E"/>
    <w:rsid w:val="004B6539"/>
    <w:rsid w:val="004B7A44"/>
    <w:rsid w:val="004C069A"/>
    <w:rsid w:val="004C1147"/>
    <w:rsid w:val="004C291F"/>
    <w:rsid w:val="004C58FE"/>
    <w:rsid w:val="004C62F5"/>
    <w:rsid w:val="004C6B32"/>
    <w:rsid w:val="004C6DCF"/>
    <w:rsid w:val="004C79FD"/>
    <w:rsid w:val="004D1120"/>
    <w:rsid w:val="004D204B"/>
    <w:rsid w:val="004D455D"/>
    <w:rsid w:val="004D5360"/>
    <w:rsid w:val="004D5C2A"/>
    <w:rsid w:val="004D69A0"/>
    <w:rsid w:val="004E0997"/>
    <w:rsid w:val="004E0C9B"/>
    <w:rsid w:val="004E206E"/>
    <w:rsid w:val="004E21F3"/>
    <w:rsid w:val="004E40FF"/>
    <w:rsid w:val="004E49B0"/>
    <w:rsid w:val="004E54CB"/>
    <w:rsid w:val="004E58BE"/>
    <w:rsid w:val="004E6AA5"/>
    <w:rsid w:val="004E6B13"/>
    <w:rsid w:val="004E707F"/>
    <w:rsid w:val="004F0E70"/>
    <w:rsid w:val="004F1478"/>
    <w:rsid w:val="004F35B2"/>
    <w:rsid w:val="004F763D"/>
    <w:rsid w:val="004F7FD3"/>
    <w:rsid w:val="005021F2"/>
    <w:rsid w:val="0050259B"/>
    <w:rsid w:val="00503D29"/>
    <w:rsid w:val="00504739"/>
    <w:rsid w:val="00505B41"/>
    <w:rsid w:val="005113A5"/>
    <w:rsid w:val="005113B7"/>
    <w:rsid w:val="005124DE"/>
    <w:rsid w:val="00513D22"/>
    <w:rsid w:val="00513ED7"/>
    <w:rsid w:val="00520952"/>
    <w:rsid w:val="0052294B"/>
    <w:rsid w:val="00524BA1"/>
    <w:rsid w:val="00525512"/>
    <w:rsid w:val="00525E8A"/>
    <w:rsid w:val="00526600"/>
    <w:rsid w:val="005273FB"/>
    <w:rsid w:val="00531D91"/>
    <w:rsid w:val="0053244E"/>
    <w:rsid w:val="00532D9B"/>
    <w:rsid w:val="00534CA1"/>
    <w:rsid w:val="00535559"/>
    <w:rsid w:val="00535806"/>
    <w:rsid w:val="00540364"/>
    <w:rsid w:val="00541592"/>
    <w:rsid w:val="00542A61"/>
    <w:rsid w:val="00543F92"/>
    <w:rsid w:val="00544BE7"/>
    <w:rsid w:val="00545CA2"/>
    <w:rsid w:val="00547675"/>
    <w:rsid w:val="005478D6"/>
    <w:rsid w:val="00551A3F"/>
    <w:rsid w:val="00552793"/>
    <w:rsid w:val="005532C5"/>
    <w:rsid w:val="00554BEC"/>
    <w:rsid w:val="00555131"/>
    <w:rsid w:val="0055528A"/>
    <w:rsid w:val="00555AC2"/>
    <w:rsid w:val="0055666F"/>
    <w:rsid w:val="005572D2"/>
    <w:rsid w:val="00561BFF"/>
    <w:rsid w:val="0056206E"/>
    <w:rsid w:val="00562F45"/>
    <w:rsid w:val="00564D6A"/>
    <w:rsid w:val="005657D4"/>
    <w:rsid w:val="00565987"/>
    <w:rsid w:val="00570241"/>
    <w:rsid w:val="005704D6"/>
    <w:rsid w:val="0057054A"/>
    <w:rsid w:val="00570B01"/>
    <w:rsid w:val="00572B36"/>
    <w:rsid w:val="00572D7D"/>
    <w:rsid w:val="005732DB"/>
    <w:rsid w:val="00574919"/>
    <w:rsid w:val="00575D40"/>
    <w:rsid w:val="0057624D"/>
    <w:rsid w:val="0057645C"/>
    <w:rsid w:val="00582B26"/>
    <w:rsid w:val="005850BA"/>
    <w:rsid w:val="00587FD9"/>
    <w:rsid w:val="00590ACC"/>
    <w:rsid w:val="005939ED"/>
    <w:rsid w:val="00593A61"/>
    <w:rsid w:val="00596786"/>
    <w:rsid w:val="005A1491"/>
    <w:rsid w:val="005A516E"/>
    <w:rsid w:val="005A7ADB"/>
    <w:rsid w:val="005B05C9"/>
    <w:rsid w:val="005B078C"/>
    <w:rsid w:val="005B0996"/>
    <w:rsid w:val="005B09EA"/>
    <w:rsid w:val="005B5164"/>
    <w:rsid w:val="005B651B"/>
    <w:rsid w:val="005B6954"/>
    <w:rsid w:val="005B69A6"/>
    <w:rsid w:val="005C0137"/>
    <w:rsid w:val="005C0409"/>
    <w:rsid w:val="005C0ED3"/>
    <w:rsid w:val="005C2DA0"/>
    <w:rsid w:val="005C3B70"/>
    <w:rsid w:val="005C504B"/>
    <w:rsid w:val="005C58F0"/>
    <w:rsid w:val="005C79CB"/>
    <w:rsid w:val="005D28CE"/>
    <w:rsid w:val="005D2B6F"/>
    <w:rsid w:val="005D3070"/>
    <w:rsid w:val="005D39FD"/>
    <w:rsid w:val="005D3DC8"/>
    <w:rsid w:val="005D6F7C"/>
    <w:rsid w:val="005D7051"/>
    <w:rsid w:val="005D7912"/>
    <w:rsid w:val="005E1B7A"/>
    <w:rsid w:val="005E496E"/>
    <w:rsid w:val="005E4AFE"/>
    <w:rsid w:val="005E713E"/>
    <w:rsid w:val="005E7C48"/>
    <w:rsid w:val="005F3F86"/>
    <w:rsid w:val="005F43BE"/>
    <w:rsid w:val="005F4F15"/>
    <w:rsid w:val="005F4FD3"/>
    <w:rsid w:val="005F5500"/>
    <w:rsid w:val="005F5FF1"/>
    <w:rsid w:val="006005DE"/>
    <w:rsid w:val="006017C5"/>
    <w:rsid w:val="00604580"/>
    <w:rsid w:val="006047C9"/>
    <w:rsid w:val="00604AAA"/>
    <w:rsid w:val="00605B7D"/>
    <w:rsid w:val="00607676"/>
    <w:rsid w:val="00611BD7"/>
    <w:rsid w:val="00611DCD"/>
    <w:rsid w:val="00612DB6"/>
    <w:rsid w:val="006131E1"/>
    <w:rsid w:val="00615772"/>
    <w:rsid w:val="0061586B"/>
    <w:rsid w:val="00617D8C"/>
    <w:rsid w:val="00620C2B"/>
    <w:rsid w:val="00621F8D"/>
    <w:rsid w:val="0062249C"/>
    <w:rsid w:val="00623D72"/>
    <w:rsid w:val="00625252"/>
    <w:rsid w:val="00626237"/>
    <w:rsid w:val="0063434D"/>
    <w:rsid w:val="00636384"/>
    <w:rsid w:val="00637FC4"/>
    <w:rsid w:val="006404FC"/>
    <w:rsid w:val="00643499"/>
    <w:rsid w:val="006445D4"/>
    <w:rsid w:val="0064539D"/>
    <w:rsid w:val="00645886"/>
    <w:rsid w:val="00645B93"/>
    <w:rsid w:val="00647B2A"/>
    <w:rsid w:val="0065015D"/>
    <w:rsid w:val="00650CD3"/>
    <w:rsid w:val="00651620"/>
    <w:rsid w:val="00655659"/>
    <w:rsid w:val="00657DE0"/>
    <w:rsid w:val="0066167A"/>
    <w:rsid w:val="0066219E"/>
    <w:rsid w:val="006628FD"/>
    <w:rsid w:val="0066457E"/>
    <w:rsid w:val="00665A73"/>
    <w:rsid w:val="00666842"/>
    <w:rsid w:val="00667101"/>
    <w:rsid w:val="00671D41"/>
    <w:rsid w:val="0067430A"/>
    <w:rsid w:val="006751AA"/>
    <w:rsid w:val="00676B9E"/>
    <w:rsid w:val="00676D7E"/>
    <w:rsid w:val="0067746D"/>
    <w:rsid w:val="00681758"/>
    <w:rsid w:val="0068363B"/>
    <w:rsid w:val="00686A92"/>
    <w:rsid w:val="00686C2B"/>
    <w:rsid w:val="00687C46"/>
    <w:rsid w:val="006924EC"/>
    <w:rsid w:val="006951D5"/>
    <w:rsid w:val="00697DCD"/>
    <w:rsid w:val="006A15D3"/>
    <w:rsid w:val="006A251F"/>
    <w:rsid w:val="006A611D"/>
    <w:rsid w:val="006A68D5"/>
    <w:rsid w:val="006A7421"/>
    <w:rsid w:val="006B190B"/>
    <w:rsid w:val="006B3A9E"/>
    <w:rsid w:val="006B6173"/>
    <w:rsid w:val="006C05B4"/>
    <w:rsid w:val="006C0689"/>
    <w:rsid w:val="006C401C"/>
    <w:rsid w:val="006C4890"/>
    <w:rsid w:val="006D08A9"/>
    <w:rsid w:val="006D0BFC"/>
    <w:rsid w:val="006D205F"/>
    <w:rsid w:val="006D41F5"/>
    <w:rsid w:val="006D49FA"/>
    <w:rsid w:val="006D4D87"/>
    <w:rsid w:val="006D52D4"/>
    <w:rsid w:val="006D6E43"/>
    <w:rsid w:val="006D7917"/>
    <w:rsid w:val="006E1DD1"/>
    <w:rsid w:val="006E44D2"/>
    <w:rsid w:val="006E4B47"/>
    <w:rsid w:val="006E4E2E"/>
    <w:rsid w:val="006E64A6"/>
    <w:rsid w:val="006E6D5F"/>
    <w:rsid w:val="006F0EC1"/>
    <w:rsid w:val="006F2889"/>
    <w:rsid w:val="006F3178"/>
    <w:rsid w:val="006F3C4E"/>
    <w:rsid w:val="006F5CCB"/>
    <w:rsid w:val="006F792B"/>
    <w:rsid w:val="00700C63"/>
    <w:rsid w:val="00706792"/>
    <w:rsid w:val="00712B61"/>
    <w:rsid w:val="00714348"/>
    <w:rsid w:val="007147F5"/>
    <w:rsid w:val="00717856"/>
    <w:rsid w:val="00717FEC"/>
    <w:rsid w:val="00720D7D"/>
    <w:rsid w:val="007214EC"/>
    <w:rsid w:val="00722D34"/>
    <w:rsid w:val="0072415B"/>
    <w:rsid w:val="007246BC"/>
    <w:rsid w:val="007256AB"/>
    <w:rsid w:val="007262D6"/>
    <w:rsid w:val="00726840"/>
    <w:rsid w:val="00730B45"/>
    <w:rsid w:val="007314D9"/>
    <w:rsid w:val="007344EF"/>
    <w:rsid w:val="00734799"/>
    <w:rsid w:val="007351E6"/>
    <w:rsid w:val="007361F8"/>
    <w:rsid w:val="00736896"/>
    <w:rsid w:val="00740EAE"/>
    <w:rsid w:val="00741A8C"/>
    <w:rsid w:val="00745F0F"/>
    <w:rsid w:val="0074783B"/>
    <w:rsid w:val="007510FE"/>
    <w:rsid w:val="007529EE"/>
    <w:rsid w:val="00753073"/>
    <w:rsid w:val="00753126"/>
    <w:rsid w:val="007534E2"/>
    <w:rsid w:val="00755FB1"/>
    <w:rsid w:val="007604CB"/>
    <w:rsid w:val="00761E93"/>
    <w:rsid w:val="00763532"/>
    <w:rsid w:val="00763977"/>
    <w:rsid w:val="00764D09"/>
    <w:rsid w:val="00765018"/>
    <w:rsid w:val="00765A6C"/>
    <w:rsid w:val="00771AB6"/>
    <w:rsid w:val="0077384E"/>
    <w:rsid w:val="00775196"/>
    <w:rsid w:val="007753EA"/>
    <w:rsid w:val="00775500"/>
    <w:rsid w:val="00776026"/>
    <w:rsid w:val="00781026"/>
    <w:rsid w:val="00783095"/>
    <w:rsid w:val="007832CF"/>
    <w:rsid w:val="0078544E"/>
    <w:rsid w:val="00785C11"/>
    <w:rsid w:val="007876A5"/>
    <w:rsid w:val="00787A21"/>
    <w:rsid w:val="007901B6"/>
    <w:rsid w:val="00791036"/>
    <w:rsid w:val="007912F1"/>
    <w:rsid w:val="00791B9A"/>
    <w:rsid w:val="00795F33"/>
    <w:rsid w:val="00795FB6"/>
    <w:rsid w:val="007961CC"/>
    <w:rsid w:val="00796F9A"/>
    <w:rsid w:val="007A070C"/>
    <w:rsid w:val="007A1CB3"/>
    <w:rsid w:val="007A3330"/>
    <w:rsid w:val="007A3BCA"/>
    <w:rsid w:val="007A3D47"/>
    <w:rsid w:val="007A41B6"/>
    <w:rsid w:val="007A74C4"/>
    <w:rsid w:val="007B1DE9"/>
    <w:rsid w:val="007B3430"/>
    <w:rsid w:val="007B3EC2"/>
    <w:rsid w:val="007B41CA"/>
    <w:rsid w:val="007B5B81"/>
    <w:rsid w:val="007B60EB"/>
    <w:rsid w:val="007B71EF"/>
    <w:rsid w:val="007C1B45"/>
    <w:rsid w:val="007C1BA9"/>
    <w:rsid w:val="007C2E8F"/>
    <w:rsid w:val="007C3983"/>
    <w:rsid w:val="007C4B03"/>
    <w:rsid w:val="007C4E5D"/>
    <w:rsid w:val="007C7923"/>
    <w:rsid w:val="007D17D2"/>
    <w:rsid w:val="007D19DC"/>
    <w:rsid w:val="007D2991"/>
    <w:rsid w:val="007D2D71"/>
    <w:rsid w:val="007D312C"/>
    <w:rsid w:val="007D3841"/>
    <w:rsid w:val="007D38F5"/>
    <w:rsid w:val="007E0730"/>
    <w:rsid w:val="007E0C94"/>
    <w:rsid w:val="007E1332"/>
    <w:rsid w:val="007E45AD"/>
    <w:rsid w:val="007E48EE"/>
    <w:rsid w:val="007E6042"/>
    <w:rsid w:val="007E69F4"/>
    <w:rsid w:val="007E7258"/>
    <w:rsid w:val="007E7A59"/>
    <w:rsid w:val="007F04C9"/>
    <w:rsid w:val="007F1A3F"/>
    <w:rsid w:val="007F3E73"/>
    <w:rsid w:val="00800EA8"/>
    <w:rsid w:val="00805732"/>
    <w:rsid w:val="00806109"/>
    <w:rsid w:val="0080735E"/>
    <w:rsid w:val="008100F8"/>
    <w:rsid w:val="00811ABF"/>
    <w:rsid w:val="008121EC"/>
    <w:rsid w:val="00813A11"/>
    <w:rsid w:val="008152A8"/>
    <w:rsid w:val="0081613A"/>
    <w:rsid w:val="00822690"/>
    <w:rsid w:val="0082387A"/>
    <w:rsid w:val="00824324"/>
    <w:rsid w:val="00825729"/>
    <w:rsid w:val="00825ECA"/>
    <w:rsid w:val="008275F1"/>
    <w:rsid w:val="0083113C"/>
    <w:rsid w:val="00831966"/>
    <w:rsid w:val="00831C5B"/>
    <w:rsid w:val="008322D6"/>
    <w:rsid w:val="0083270C"/>
    <w:rsid w:val="00832B05"/>
    <w:rsid w:val="00832B6F"/>
    <w:rsid w:val="0083336E"/>
    <w:rsid w:val="00837498"/>
    <w:rsid w:val="008374D6"/>
    <w:rsid w:val="0084095E"/>
    <w:rsid w:val="00841408"/>
    <w:rsid w:val="00844CBF"/>
    <w:rsid w:val="00845AD3"/>
    <w:rsid w:val="00846D67"/>
    <w:rsid w:val="00846FC6"/>
    <w:rsid w:val="00847D2B"/>
    <w:rsid w:val="008501F5"/>
    <w:rsid w:val="00851D83"/>
    <w:rsid w:val="00852934"/>
    <w:rsid w:val="008546DF"/>
    <w:rsid w:val="0085481D"/>
    <w:rsid w:val="00854BCB"/>
    <w:rsid w:val="0085561B"/>
    <w:rsid w:val="0085729C"/>
    <w:rsid w:val="008603EB"/>
    <w:rsid w:val="00860BA8"/>
    <w:rsid w:val="00863B51"/>
    <w:rsid w:val="008672DE"/>
    <w:rsid w:val="0087045B"/>
    <w:rsid w:val="008705C8"/>
    <w:rsid w:val="008711AA"/>
    <w:rsid w:val="00872EBA"/>
    <w:rsid w:val="008736CB"/>
    <w:rsid w:val="0087501F"/>
    <w:rsid w:val="008762E8"/>
    <w:rsid w:val="00877AC4"/>
    <w:rsid w:val="00881ED4"/>
    <w:rsid w:val="008823BA"/>
    <w:rsid w:val="00884B1A"/>
    <w:rsid w:val="00886AA9"/>
    <w:rsid w:val="0088744C"/>
    <w:rsid w:val="00891876"/>
    <w:rsid w:val="00891FB0"/>
    <w:rsid w:val="0089258B"/>
    <w:rsid w:val="00896405"/>
    <w:rsid w:val="00896EAA"/>
    <w:rsid w:val="00897493"/>
    <w:rsid w:val="008978CC"/>
    <w:rsid w:val="008A4878"/>
    <w:rsid w:val="008A5858"/>
    <w:rsid w:val="008A5A9C"/>
    <w:rsid w:val="008A5B97"/>
    <w:rsid w:val="008A788C"/>
    <w:rsid w:val="008B1A6C"/>
    <w:rsid w:val="008B22FB"/>
    <w:rsid w:val="008B3888"/>
    <w:rsid w:val="008B3C66"/>
    <w:rsid w:val="008B59F3"/>
    <w:rsid w:val="008B76F5"/>
    <w:rsid w:val="008B797B"/>
    <w:rsid w:val="008C34BB"/>
    <w:rsid w:val="008C39D0"/>
    <w:rsid w:val="008C4B74"/>
    <w:rsid w:val="008C5106"/>
    <w:rsid w:val="008C51A8"/>
    <w:rsid w:val="008C531E"/>
    <w:rsid w:val="008C7EF3"/>
    <w:rsid w:val="008D0508"/>
    <w:rsid w:val="008D1F20"/>
    <w:rsid w:val="008D3A5C"/>
    <w:rsid w:val="008D3B31"/>
    <w:rsid w:val="008D624E"/>
    <w:rsid w:val="008D66AF"/>
    <w:rsid w:val="008D74E8"/>
    <w:rsid w:val="008E2D39"/>
    <w:rsid w:val="008E32A7"/>
    <w:rsid w:val="008E381A"/>
    <w:rsid w:val="008E3E11"/>
    <w:rsid w:val="008E59F8"/>
    <w:rsid w:val="008F0CE5"/>
    <w:rsid w:val="008F23C7"/>
    <w:rsid w:val="008F47A0"/>
    <w:rsid w:val="008F49DB"/>
    <w:rsid w:val="008F73DC"/>
    <w:rsid w:val="008F78DE"/>
    <w:rsid w:val="0090256D"/>
    <w:rsid w:val="00903324"/>
    <w:rsid w:val="00904B09"/>
    <w:rsid w:val="00906D57"/>
    <w:rsid w:val="0090781A"/>
    <w:rsid w:val="00910499"/>
    <w:rsid w:val="00915A09"/>
    <w:rsid w:val="00915BCD"/>
    <w:rsid w:val="00917F20"/>
    <w:rsid w:val="00924CF6"/>
    <w:rsid w:val="00925585"/>
    <w:rsid w:val="00931A25"/>
    <w:rsid w:val="009335B2"/>
    <w:rsid w:val="00934EB5"/>
    <w:rsid w:val="00935684"/>
    <w:rsid w:val="00935E05"/>
    <w:rsid w:val="00941153"/>
    <w:rsid w:val="009413A0"/>
    <w:rsid w:val="00941B25"/>
    <w:rsid w:val="00946CD4"/>
    <w:rsid w:val="009478F0"/>
    <w:rsid w:val="0095024E"/>
    <w:rsid w:val="00951B9C"/>
    <w:rsid w:val="00953ACE"/>
    <w:rsid w:val="00956AFF"/>
    <w:rsid w:val="00960559"/>
    <w:rsid w:val="00965207"/>
    <w:rsid w:val="00966DCB"/>
    <w:rsid w:val="00967161"/>
    <w:rsid w:val="00967CD7"/>
    <w:rsid w:val="00967EB6"/>
    <w:rsid w:val="00970517"/>
    <w:rsid w:val="00971BE2"/>
    <w:rsid w:val="009742F0"/>
    <w:rsid w:val="009763D3"/>
    <w:rsid w:val="009774D6"/>
    <w:rsid w:val="0097771E"/>
    <w:rsid w:val="00982773"/>
    <w:rsid w:val="009860FF"/>
    <w:rsid w:val="009871AF"/>
    <w:rsid w:val="00990CAD"/>
    <w:rsid w:val="00990D2A"/>
    <w:rsid w:val="00991CB3"/>
    <w:rsid w:val="0099421C"/>
    <w:rsid w:val="009943B2"/>
    <w:rsid w:val="009952F4"/>
    <w:rsid w:val="00995D07"/>
    <w:rsid w:val="0099719A"/>
    <w:rsid w:val="00997393"/>
    <w:rsid w:val="00997C06"/>
    <w:rsid w:val="009A0B8B"/>
    <w:rsid w:val="009A0BF3"/>
    <w:rsid w:val="009A2256"/>
    <w:rsid w:val="009A3DA2"/>
    <w:rsid w:val="009A5537"/>
    <w:rsid w:val="009A5639"/>
    <w:rsid w:val="009A5F3C"/>
    <w:rsid w:val="009B26DF"/>
    <w:rsid w:val="009B2C7D"/>
    <w:rsid w:val="009B2E9E"/>
    <w:rsid w:val="009B373A"/>
    <w:rsid w:val="009B4FB5"/>
    <w:rsid w:val="009B651C"/>
    <w:rsid w:val="009B6629"/>
    <w:rsid w:val="009B669C"/>
    <w:rsid w:val="009B6E21"/>
    <w:rsid w:val="009C0021"/>
    <w:rsid w:val="009C0339"/>
    <w:rsid w:val="009C0F95"/>
    <w:rsid w:val="009C1606"/>
    <w:rsid w:val="009C2EAE"/>
    <w:rsid w:val="009C49B2"/>
    <w:rsid w:val="009C7A77"/>
    <w:rsid w:val="009D1C4C"/>
    <w:rsid w:val="009D2A29"/>
    <w:rsid w:val="009D6218"/>
    <w:rsid w:val="009E1329"/>
    <w:rsid w:val="009E1D5B"/>
    <w:rsid w:val="009E31FB"/>
    <w:rsid w:val="009E3281"/>
    <w:rsid w:val="009E483A"/>
    <w:rsid w:val="009F3BF2"/>
    <w:rsid w:val="009F410D"/>
    <w:rsid w:val="009F47DD"/>
    <w:rsid w:val="009F66C7"/>
    <w:rsid w:val="009F66DA"/>
    <w:rsid w:val="009F7B4D"/>
    <w:rsid w:val="009F7F87"/>
    <w:rsid w:val="00A00092"/>
    <w:rsid w:val="00A016A0"/>
    <w:rsid w:val="00A01ED2"/>
    <w:rsid w:val="00A02CD8"/>
    <w:rsid w:val="00A02E07"/>
    <w:rsid w:val="00A02F2F"/>
    <w:rsid w:val="00A05CD6"/>
    <w:rsid w:val="00A075B1"/>
    <w:rsid w:val="00A12757"/>
    <w:rsid w:val="00A12A06"/>
    <w:rsid w:val="00A14B82"/>
    <w:rsid w:val="00A14CD0"/>
    <w:rsid w:val="00A16D95"/>
    <w:rsid w:val="00A17F9A"/>
    <w:rsid w:val="00A216EC"/>
    <w:rsid w:val="00A22E14"/>
    <w:rsid w:val="00A2483E"/>
    <w:rsid w:val="00A24E52"/>
    <w:rsid w:val="00A26983"/>
    <w:rsid w:val="00A26BBA"/>
    <w:rsid w:val="00A2790A"/>
    <w:rsid w:val="00A31234"/>
    <w:rsid w:val="00A33AF4"/>
    <w:rsid w:val="00A35979"/>
    <w:rsid w:val="00A35EB3"/>
    <w:rsid w:val="00A4063C"/>
    <w:rsid w:val="00A407FB"/>
    <w:rsid w:val="00A40859"/>
    <w:rsid w:val="00A444B1"/>
    <w:rsid w:val="00A46EF1"/>
    <w:rsid w:val="00A51524"/>
    <w:rsid w:val="00A51B6E"/>
    <w:rsid w:val="00A5341B"/>
    <w:rsid w:val="00A5425D"/>
    <w:rsid w:val="00A55B36"/>
    <w:rsid w:val="00A57EE4"/>
    <w:rsid w:val="00A607E7"/>
    <w:rsid w:val="00A60D6E"/>
    <w:rsid w:val="00A6241F"/>
    <w:rsid w:val="00A63012"/>
    <w:rsid w:val="00A633B3"/>
    <w:rsid w:val="00A65E45"/>
    <w:rsid w:val="00A66FFA"/>
    <w:rsid w:val="00A67DA8"/>
    <w:rsid w:val="00A716D7"/>
    <w:rsid w:val="00A71795"/>
    <w:rsid w:val="00A72500"/>
    <w:rsid w:val="00A7337C"/>
    <w:rsid w:val="00A74564"/>
    <w:rsid w:val="00A7512C"/>
    <w:rsid w:val="00A756B4"/>
    <w:rsid w:val="00A76515"/>
    <w:rsid w:val="00A770AC"/>
    <w:rsid w:val="00A778F4"/>
    <w:rsid w:val="00A8086B"/>
    <w:rsid w:val="00A80968"/>
    <w:rsid w:val="00A822D4"/>
    <w:rsid w:val="00A829AB"/>
    <w:rsid w:val="00A82D29"/>
    <w:rsid w:val="00A842AD"/>
    <w:rsid w:val="00A8432A"/>
    <w:rsid w:val="00A84B73"/>
    <w:rsid w:val="00A85971"/>
    <w:rsid w:val="00A859FA"/>
    <w:rsid w:val="00A86544"/>
    <w:rsid w:val="00A86D6F"/>
    <w:rsid w:val="00A90173"/>
    <w:rsid w:val="00A927B9"/>
    <w:rsid w:val="00A92B15"/>
    <w:rsid w:val="00A95F1D"/>
    <w:rsid w:val="00A96CC7"/>
    <w:rsid w:val="00A971BF"/>
    <w:rsid w:val="00AA13A9"/>
    <w:rsid w:val="00AA3783"/>
    <w:rsid w:val="00AA3ADA"/>
    <w:rsid w:val="00AA4075"/>
    <w:rsid w:val="00AA55C2"/>
    <w:rsid w:val="00AA69F9"/>
    <w:rsid w:val="00AB170F"/>
    <w:rsid w:val="00AB2399"/>
    <w:rsid w:val="00AB274A"/>
    <w:rsid w:val="00AB2C82"/>
    <w:rsid w:val="00AB4363"/>
    <w:rsid w:val="00AB508F"/>
    <w:rsid w:val="00AB6E44"/>
    <w:rsid w:val="00AC04C8"/>
    <w:rsid w:val="00AC1A5A"/>
    <w:rsid w:val="00AC49A8"/>
    <w:rsid w:val="00AC6238"/>
    <w:rsid w:val="00AD1DAD"/>
    <w:rsid w:val="00AD2F81"/>
    <w:rsid w:val="00AD32F5"/>
    <w:rsid w:val="00AD44EB"/>
    <w:rsid w:val="00AD48BF"/>
    <w:rsid w:val="00AD5BF1"/>
    <w:rsid w:val="00AD6B27"/>
    <w:rsid w:val="00AD73A4"/>
    <w:rsid w:val="00AD7A6D"/>
    <w:rsid w:val="00AD7B08"/>
    <w:rsid w:val="00AE0AC1"/>
    <w:rsid w:val="00AE1D27"/>
    <w:rsid w:val="00AE33F7"/>
    <w:rsid w:val="00AE59C2"/>
    <w:rsid w:val="00AF1997"/>
    <w:rsid w:val="00AF1D92"/>
    <w:rsid w:val="00AF2B19"/>
    <w:rsid w:val="00AF3A6C"/>
    <w:rsid w:val="00AF4246"/>
    <w:rsid w:val="00AF4D02"/>
    <w:rsid w:val="00AF5E08"/>
    <w:rsid w:val="00B02309"/>
    <w:rsid w:val="00B02B56"/>
    <w:rsid w:val="00B0617F"/>
    <w:rsid w:val="00B06F71"/>
    <w:rsid w:val="00B10C3E"/>
    <w:rsid w:val="00B131A0"/>
    <w:rsid w:val="00B14955"/>
    <w:rsid w:val="00B15360"/>
    <w:rsid w:val="00B210F2"/>
    <w:rsid w:val="00B21924"/>
    <w:rsid w:val="00B22AEF"/>
    <w:rsid w:val="00B23FB7"/>
    <w:rsid w:val="00B243FB"/>
    <w:rsid w:val="00B24765"/>
    <w:rsid w:val="00B24EA4"/>
    <w:rsid w:val="00B25AFA"/>
    <w:rsid w:val="00B25DAA"/>
    <w:rsid w:val="00B26585"/>
    <w:rsid w:val="00B32874"/>
    <w:rsid w:val="00B337A4"/>
    <w:rsid w:val="00B33CFA"/>
    <w:rsid w:val="00B33FA5"/>
    <w:rsid w:val="00B35623"/>
    <w:rsid w:val="00B37A7B"/>
    <w:rsid w:val="00B40C43"/>
    <w:rsid w:val="00B42950"/>
    <w:rsid w:val="00B42E92"/>
    <w:rsid w:val="00B44145"/>
    <w:rsid w:val="00B442CC"/>
    <w:rsid w:val="00B53162"/>
    <w:rsid w:val="00B53743"/>
    <w:rsid w:val="00B53999"/>
    <w:rsid w:val="00B53C9F"/>
    <w:rsid w:val="00B53CED"/>
    <w:rsid w:val="00B54D3E"/>
    <w:rsid w:val="00B56ACB"/>
    <w:rsid w:val="00B60027"/>
    <w:rsid w:val="00B607FA"/>
    <w:rsid w:val="00B6104B"/>
    <w:rsid w:val="00B62029"/>
    <w:rsid w:val="00B63825"/>
    <w:rsid w:val="00B64939"/>
    <w:rsid w:val="00B7032C"/>
    <w:rsid w:val="00B71732"/>
    <w:rsid w:val="00B71B32"/>
    <w:rsid w:val="00B72F59"/>
    <w:rsid w:val="00B75599"/>
    <w:rsid w:val="00B80E82"/>
    <w:rsid w:val="00B811F5"/>
    <w:rsid w:val="00B818D9"/>
    <w:rsid w:val="00B81CEA"/>
    <w:rsid w:val="00B82BE9"/>
    <w:rsid w:val="00B83709"/>
    <w:rsid w:val="00B83DB3"/>
    <w:rsid w:val="00B86692"/>
    <w:rsid w:val="00B875C6"/>
    <w:rsid w:val="00B90C2E"/>
    <w:rsid w:val="00B91567"/>
    <w:rsid w:val="00B919EB"/>
    <w:rsid w:val="00B9382E"/>
    <w:rsid w:val="00B93E21"/>
    <w:rsid w:val="00B93FD5"/>
    <w:rsid w:val="00B95213"/>
    <w:rsid w:val="00B959D7"/>
    <w:rsid w:val="00B962CE"/>
    <w:rsid w:val="00BA0588"/>
    <w:rsid w:val="00BA0C83"/>
    <w:rsid w:val="00BA2DD6"/>
    <w:rsid w:val="00BA3023"/>
    <w:rsid w:val="00BA304F"/>
    <w:rsid w:val="00BA32A3"/>
    <w:rsid w:val="00BA4029"/>
    <w:rsid w:val="00BA5404"/>
    <w:rsid w:val="00BA72B1"/>
    <w:rsid w:val="00BA74F9"/>
    <w:rsid w:val="00BB1255"/>
    <w:rsid w:val="00BB33A9"/>
    <w:rsid w:val="00BB3C38"/>
    <w:rsid w:val="00BB3F86"/>
    <w:rsid w:val="00BB5BE6"/>
    <w:rsid w:val="00BB70FB"/>
    <w:rsid w:val="00BC0024"/>
    <w:rsid w:val="00BC2DB5"/>
    <w:rsid w:val="00BC3E1C"/>
    <w:rsid w:val="00BC4568"/>
    <w:rsid w:val="00BC4604"/>
    <w:rsid w:val="00BC53DB"/>
    <w:rsid w:val="00BC7AD0"/>
    <w:rsid w:val="00BD14E7"/>
    <w:rsid w:val="00BD4599"/>
    <w:rsid w:val="00BD5E21"/>
    <w:rsid w:val="00BE0EE0"/>
    <w:rsid w:val="00BE0F43"/>
    <w:rsid w:val="00BE2BDD"/>
    <w:rsid w:val="00BE4354"/>
    <w:rsid w:val="00BE6C08"/>
    <w:rsid w:val="00BE712C"/>
    <w:rsid w:val="00BF2339"/>
    <w:rsid w:val="00BF38D1"/>
    <w:rsid w:val="00BF4035"/>
    <w:rsid w:val="00BF42A2"/>
    <w:rsid w:val="00BF5E43"/>
    <w:rsid w:val="00C00A77"/>
    <w:rsid w:val="00C051FB"/>
    <w:rsid w:val="00C063C4"/>
    <w:rsid w:val="00C06659"/>
    <w:rsid w:val="00C072C5"/>
    <w:rsid w:val="00C10DAD"/>
    <w:rsid w:val="00C12495"/>
    <w:rsid w:val="00C12848"/>
    <w:rsid w:val="00C13B71"/>
    <w:rsid w:val="00C15578"/>
    <w:rsid w:val="00C201C6"/>
    <w:rsid w:val="00C204B2"/>
    <w:rsid w:val="00C20E4E"/>
    <w:rsid w:val="00C21F4C"/>
    <w:rsid w:val="00C2563A"/>
    <w:rsid w:val="00C2796C"/>
    <w:rsid w:val="00C3174C"/>
    <w:rsid w:val="00C32197"/>
    <w:rsid w:val="00C35265"/>
    <w:rsid w:val="00C35D82"/>
    <w:rsid w:val="00C37246"/>
    <w:rsid w:val="00C43454"/>
    <w:rsid w:val="00C43BF1"/>
    <w:rsid w:val="00C43E8A"/>
    <w:rsid w:val="00C444FC"/>
    <w:rsid w:val="00C469E4"/>
    <w:rsid w:val="00C47BFE"/>
    <w:rsid w:val="00C506BB"/>
    <w:rsid w:val="00C50804"/>
    <w:rsid w:val="00C50A33"/>
    <w:rsid w:val="00C50F27"/>
    <w:rsid w:val="00C51917"/>
    <w:rsid w:val="00C52098"/>
    <w:rsid w:val="00C5264C"/>
    <w:rsid w:val="00C53E01"/>
    <w:rsid w:val="00C5543D"/>
    <w:rsid w:val="00C562E9"/>
    <w:rsid w:val="00C56666"/>
    <w:rsid w:val="00C56C01"/>
    <w:rsid w:val="00C6064E"/>
    <w:rsid w:val="00C60740"/>
    <w:rsid w:val="00C610F5"/>
    <w:rsid w:val="00C6154D"/>
    <w:rsid w:val="00C640CE"/>
    <w:rsid w:val="00C65EA0"/>
    <w:rsid w:val="00C70425"/>
    <w:rsid w:val="00C70C37"/>
    <w:rsid w:val="00C70E19"/>
    <w:rsid w:val="00C72316"/>
    <w:rsid w:val="00C749D6"/>
    <w:rsid w:val="00C76C51"/>
    <w:rsid w:val="00C77ACB"/>
    <w:rsid w:val="00C80151"/>
    <w:rsid w:val="00C8370F"/>
    <w:rsid w:val="00C848A2"/>
    <w:rsid w:val="00C84CCB"/>
    <w:rsid w:val="00C87C1A"/>
    <w:rsid w:val="00C91396"/>
    <w:rsid w:val="00C91E90"/>
    <w:rsid w:val="00CA368B"/>
    <w:rsid w:val="00CA3AD3"/>
    <w:rsid w:val="00CA3B83"/>
    <w:rsid w:val="00CA3CC5"/>
    <w:rsid w:val="00CA6BD8"/>
    <w:rsid w:val="00CB26E6"/>
    <w:rsid w:val="00CB29D2"/>
    <w:rsid w:val="00CB36F4"/>
    <w:rsid w:val="00CB40DF"/>
    <w:rsid w:val="00CB5607"/>
    <w:rsid w:val="00CB5F9D"/>
    <w:rsid w:val="00CB6D5D"/>
    <w:rsid w:val="00CB70FC"/>
    <w:rsid w:val="00CB7735"/>
    <w:rsid w:val="00CC188B"/>
    <w:rsid w:val="00CC1CA0"/>
    <w:rsid w:val="00CC38CA"/>
    <w:rsid w:val="00CC6410"/>
    <w:rsid w:val="00CD0D3F"/>
    <w:rsid w:val="00CD198E"/>
    <w:rsid w:val="00CD1DD3"/>
    <w:rsid w:val="00CD2B98"/>
    <w:rsid w:val="00CD48FB"/>
    <w:rsid w:val="00CD4CFE"/>
    <w:rsid w:val="00CD5041"/>
    <w:rsid w:val="00CE1BB0"/>
    <w:rsid w:val="00CE2859"/>
    <w:rsid w:val="00CE37E4"/>
    <w:rsid w:val="00CE437A"/>
    <w:rsid w:val="00CE4939"/>
    <w:rsid w:val="00CE5A49"/>
    <w:rsid w:val="00CE74D4"/>
    <w:rsid w:val="00CF1902"/>
    <w:rsid w:val="00CF226E"/>
    <w:rsid w:val="00CF22D7"/>
    <w:rsid w:val="00CF30B6"/>
    <w:rsid w:val="00CF39C5"/>
    <w:rsid w:val="00CF3CDD"/>
    <w:rsid w:val="00D00674"/>
    <w:rsid w:val="00D00DD9"/>
    <w:rsid w:val="00D00EF2"/>
    <w:rsid w:val="00D0356E"/>
    <w:rsid w:val="00D03FBC"/>
    <w:rsid w:val="00D05759"/>
    <w:rsid w:val="00D05EF3"/>
    <w:rsid w:val="00D11EC8"/>
    <w:rsid w:val="00D13A0C"/>
    <w:rsid w:val="00D13B03"/>
    <w:rsid w:val="00D15DFC"/>
    <w:rsid w:val="00D17C1F"/>
    <w:rsid w:val="00D207F5"/>
    <w:rsid w:val="00D22A65"/>
    <w:rsid w:val="00D24C7E"/>
    <w:rsid w:val="00D25039"/>
    <w:rsid w:val="00D26C66"/>
    <w:rsid w:val="00D27920"/>
    <w:rsid w:val="00D30191"/>
    <w:rsid w:val="00D30592"/>
    <w:rsid w:val="00D3074C"/>
    <w:rsid w:val="00D35717"/>
    <w:rsid w:val="00D36470"/>
    <w:rsid w:val="00D3797E"/>
    <w:rsid w:val="00D42A8F"/>
    <w:rsid w:val="00D42D9E"/>
    <w:rsid w:val="00D435B6"/>
    <w:rsid w:val="00D45CA8"/>
    <w:rsid w:val="00D46A6C"/>
    <w:rsid w:val="00D46E9B"/>
    <w:rsid w:val="00D54FF9"/>
    <w:rsid w:val="00D57114"/>
    <w:rsid w:val="00D626EA"/>
    <w:rsid w:val="00D62D8E"/>
    <w:rsid w:val="00D6422E"/>
    <w:rsid w:val="00D66EED"/>
    <w:rsid w:val="00D70096"/>
    <w:rsid w:val="00D70429"/>
    <w:rsid w:val="00D70AFC"/>
    <w:rsid w:val="00D7471A"/>
    <w:rsid w:val="00D7732D"/>
    <w:rsid w:val="00D8211B"/>
    <w:rsid w:val="00D84669"/>
    <w:rsid w:val="00D84B42"/>
    <w:rsid w:val="00D8571D"/>
    <w:rsid w:val="00D85CC0"/>
    <w:rsid w:val="00D85F61"/>
    <w:rsid w:val="00D86CBD"/>
    <w:rsid w:val="00D905C3"/>
    <w:rsid w:val="00D918A6"/>
    <w:rsid w:val="00D91B65"/>
    <w:rsid w:val="00D95C23"/>
    <w:rsid w:val="00D978A7"/>
    <w:rsid w:val="00DA084F"/>
    <w:rsid w:val="00DA20D7"/>
    <w:rsid w:val="00DA2B71"/>
    <w:rsid w:val="00DA2D68"/>
    <w:rsid w:val="00DA574B"/>
    <w:rsid w:val="00DA6942"/>
    <w:rsid w:val="00DA7244"/>
    <w:rsid w:val="00DB00DB"/>
    <w:rsid w:val="00DB05A9"/>
    <w:rsid w:val="00DB0BB6"/>
    <w:rsid w:val="00DB10FD"/>
    <w:rsid w:val="00DB2B8F"/>
    <w:rsid w:val="00DB3D40"/>
    <w:rsid w:val="00DB62A7"/>
    <w:rsid w:val="00DB7423"/>
    <w:rsid w:val="00DB78C4"/>
    <w:rsid w:val="00DC013A"/>
    <w:rsid w:val="00DC0382"/>
    <w:rsid w:val="00DC0E80"/>
    <w:rsid w:val="00DC1253"/>
    <w:rsid w:val="00DC15E2"/>
    <w:rsid w:val="00DC1CD5"/>
    <w:rsid w:val="00DC1DF7"/>
    <w:rsid w:val="00DC4728"/>
    <w:rsid w:val="00DC589D"/>
    <w:rsid w:val="00DD2111"/>
    <w:rsid w:val="00DD3E52"/>
    <w:rsid w:val="00DD4E3D"/>
    <w:rsid w:val="00DD617A"/>
    <w:rsid w:val="00DD67DF"/>
    <w:rsid w:val="00DD742F"/>
    <w:rsid w:val="00DE235B"/>
    <w:rsid w:val="00DE2CAA"/>
    <w:rsid w:val="00DE4080"/>
    <w:rsid w:val="00DE5964"/>
    <w:rsid w:val="00DE6DA3"/>
    <w:rsid w:val="00DE74DA"/>
    <w:rsid w:val="00DE7501"/>
    <w:rsid w:val="00DE7535"/>
    <w:rsid w:val="00DE7F2C"/>
    <w:rsid w:val="00DF21A8"/>
    <w:rsid w:val="00DF235D"/>
    <w:rsid w:val="00DF2FE3"/>
    <w:rsid w:val="00DF54EA"/>
    <w:rsid w:val="00E003AA"/>
    <w:rsid w:val="00E034CD"/>
    <w:rsid w:val="00E0382D"/>
    <w:rsid w:val="00E0641E"/>
    <w:rsid w:val="00E0702E"/>
    <w:rsid w:val="00E07069"/>
    <w:rsid w:val="00E07898"/>
    <w:rsid w:val="00E11475"/>
    <w:rsid w:val="00E16412"/>
    <w:rsid w:val="00E16620"/>
    <w:rsid w:val="00E1672E"/>
    <w:rsid w:val="00E21804"/>
    <w:rsid w:val="00E22F09"/>
    <w:rsid w:val="00E23A2B"/>
    <w:rsid w:val="00E2486F"/>
    <w:rsid w:val="00E249E8"/>
    <w:rsid w:val="00E24ECD"/>
    <w:rsid w:val="00E254E5"/>
    <w:rsid w:val="00E259F8"/>
    <w:rsid w:val="00E313C9"/>
    <w:rsid w:val="00E31D02"/>
    <w:rsid w:val="00E32AF5"/>
    <w:rsid w:val="00E33504"/>
    <w:rsid w:val="00E364D7"/>
    <w:rsid w:val="00E3656C"/>
    <w:rsid w:val="00E42421"/>
    <w:rsid w:val="00E439A4"/>
    <w:rsid w:val="00E44402"/>
    <w:rsid w:val="00E4531B"/>
    <w:rsid w:val="00E46EB8"/>
    <w:rsid w:val="00E47269"/>
    <w:rsid w:val="00E4773D"/>
    <w:rsid w:val="00E47909"/>
    <w:rsid w:val="00E50F3C"/>
    <w:rsid w:val="00E527A3"/>
    <w:rsid w:val="00E53122"/>
    <w:rsid w:val="00E55ACD"/>
    <w:rsid w:val="00E564B0"/>
    <w:rsid w:val="00E5776F"/>
    <w:rsid w:val="00E622C9"/>
    <w:rsid w:val="00E631C5"/>
    <w:rsid w:val="00E63DF1"/>
    <w:rsid w:val="00E64B10"/>
    <w:rsid w:val="00E671F5"/>
    <w:rsid w:val="00E67EBC"/>
    <w:rsid w:val="00E70DB4"/>
    <w:rsid w:val="00E70F06"/>
    <w:rsid w:val="00E71DB8"/>
    <w:rsid w:val="00E72602"/>
    <w:rsid w:val="00E73633"/>
    <w:rsid w:val="00E74022"/>
    <w:rsid w:val="00E7554B"/>
    <w:rsid w:val="00E7620F"/>
    <w:rsid w:val="00E81653"/>
    <w:rsid w:val="00E819C4"/>
    <w:rsid w:val="00E828BA"/>
    <w:rsid w:val="00E832D0"/>
    <w:rsid w:val="00E86A40"/>
    <w:rsid w:val="00E86DA3"/>
    <w:rsid w:val="00E87287"/>
    <w:rsid w:val="00E929B2"/>
    <w:rsid w:val="00E929CD"/>
    <w:rsid w:val="00E9577E"/>
    <w:rsid w:val="00E95F30"/>
    <w:rsid w:val="00E97EAA"/>
    <w:rsid w:val="00EA1769"/>
    <w:rsid w:val="00EA303B"/>
    <w:rsid w:val="00EA3455"/>
    <w:rsid w:val="00EA4106"/>
    <w:rsid w:val="00EA4D90"/>
    <w:rsid w:val="00EA5781"/>
    <w:rsid w:val="00EA68FA"/>
    <w:rsid w:val="00EA6C84"/>
    <w:rsid w:val="00EA6CEE"/>
    <w:rsid w:val="00EB3ED5"/>
    <w:rsid w:val="00EB590B"/>
    <w:rsid w:val="00EB6C84"/>
    <w:rsid w:val="00EC0F32"/>
    <w:rsid w:val="00EC3266"/>
    <w:rsid w:val="00EC41E5"/>
    <w:rsid w:val="00EC6864"/>
    <w:rsid w:val="00ED09D8"/>
    <w:rsid w:val="00ED0B58"/>
    <w:rsid w:val="00ED1A6E"/>
    <w:rsid w:val="00ED2EAE"/>
    <w:rsid w:val="00ED6929"/>
    <w:rsid w:val="00ED6D9D"/>
    <w:rsid w:val="00ED705F"/>
    <w:rsid w:val="00EE060E"/>
    <w:rsid w:val="00EE2545"/>
    <w:rsid w:val="00EE3E1E"/>
    <w:rsid w:val="00EE4674"/>
    <w:rsid w:val="00EE6A1A"/>
    <w:rsid w:val="00EE6B42"/>
    <w:rsid w:val="00EE6CCD"/>
    <w:rsid w:val="00EE7AF7"/>
    <w:rsid w:val="00EF2897"/>
    <w:rsid w:val="00EF349D"/>
    <w:rsid w:val="00EF418B"/>
    <w:rsid w:val="00EF57B9"/>
    <w:rsid w:val="00F00D02"/>
    <w:rsid w:val="00F0123A"/>
    <w:rsid w:val="00F04B79"/>
    <w:rsid w:val="00F05F4D"/>
    <w:rsid w:val="00F05FBF"/>
    <w:rsid w:val="00F07162"/>
    <w:rsid w:val="00F10225"/>
    <w:rsid w:val="00F1115F"/>
    <w:rsid w:val="00F11421"/>
    <w:rsid w:val="00F1228B"/>
    <w:rsid w:val="00F1254C"/>
    <w:rsid w:val="00F12FBF"/>
    <w:rsid w:val="00F13DA9"/>
    <w:rsid w:val="00F13FF8"/>
    <w:rsid w:val="00F14739"/>
    <w:rsid w:val="00F14850"/>
    <w:rsid w:val="00F14FC2"/>
    <w:rsid w:val="00F16B5F"/>
    <w:rsid w:val="00F176B4"/>
    <w:rsid w:val="00F17E44"/>
    <w:rsid w:val="00F2060C"/>
    <w:rsid w:val="00F20E2A"/>
    <w:rsid w:val="00F21492"/>
    <w:rsid w:val="00F24944"/>
    <w:rsid w:val="00F302F5"/>
    <w:rsid w:val="00F31898"/>
    <w:rsid w:val="00F33B7F"/>
    <w:rsid w:val="00F3506C"/>
    <w:rsid w:val="00F35D2E"/>
    <w:rsid w:val="00F36608"/>
    <w:rsid w:val="00F415E5"/>
    <w:rsid w:val="00F425FC"/>
    <w:rsid w:val="00F439B2"/>
    <w:rsid w:val="00F43E66"/>
    <w:rsid w:val="00F479B9"/>
    <w:rsid w:val="00F47C08"/>
    <w:rsid w:val="00F511B6"/>
    <w:rsid w:val="00F51A62"/>
    <w:rsid w:val="00F52572"/>
    <w:rsid w:val="00F54C2B"/>
    <w:rsid w:val="00F55E74"/>
    <w:rsid w:val="00F560E4"/>
    <w:rsid w:val="00F603D7"/>
    <w:rsid w:val="00F60707"/>
    <w:rsid w:val="00F623DD"/>
    <w:rsid w:val="00F635C1"/>
    <w:rsid w:val="00F643B3"/>
    <w:rsid w:val="00F661B7"/>
    <w:rsid w:val="00F675F6"/>
    <w:rsid w:val="00F67959"/>
    <w:rsid w:val="00F67D42"/>
    <w:rsid w:val="00F70B5F"/>
    <w:rsid w:val="00F71370"/>
    <w:rsid w:val="00F71910"/>
    <w:rsid w:val="00F74F9F"/>
    <w:rsid w:val="00F771D2"/>
    <w:rsid w:val="00F777D3"/>
    <w:rsid w:val="00F779B8"/>
    <w:rsid w:val="00F77DB1"/>
    <w:rsid w:val="00F83125"/>
    <w:rsid w:val="00F91FFE"/>
    <w:rsid w:val="00F93197"/>
    <w:rsid w:val="00F9488E"/>
    <w:rsid w:val="00F94A52"/>
    <w:rsid w:val="00F96ED8"/>
    <w:rsid w:val="00F9763E"/>
    <w:rsid w:val="00F97D54"/>
    <w:rsid w:val="00FA08AA"/>
    <w:rsid w:val="00FA1031"/>
    <w:rsid w:val="00FA11EC"/>
    <w:rsid w:val="00FA1402"/>
    <w:rsid w:val="00FA1463"/>
    <w:rsid w:val="00FA3343"/>
    <w:rsid w:val="00FA390F"/>
    <w:rsid w:val="00FA4687"/>
    <w:rsid w:val="00FA4B27"/>
    <w:rsid w:val="00FA56CD"/>
    <w:rsid w:val="00FA5A6C"/>
    <w:rsid w:val="00FA5F93"/>
    <w:rsid w:val="00FB343A"/>
    <w:rsid w:val="00FB48AF"/>
    <w:rsid w:val="00FB7741"/>
    <w:rsid w:val="00FC1261"/>
    <w:rsid w:val="00FC2E03"/>
    <w:rsid w:val="00FC54C1"/>
    <w:rsid w:val="00FC5ED8"/>
    <w:rsid w:val="00FC6BCF"/>
    <w:rsid w:val="00FC6BE7"/>
    <w:rsid w:val="00FD3B84"/>
    <w:rsid w:val="00FD4377"/>
    <w:rsid w:val="00FD4EA0"/>
    <w:rsid w:val="00FD4ECF"/>
    <w:rsid w:val="00FD56A7"/>
    <w:rsid w:val="00FD5E23"/>
    <w:rsid w:val="00FD6A7F"/>
    <w:rsid w:val="00FE01A2"/>
    <w:rsid w:val="00FE2322"/>
    <w:rsid w:val="00FE448A"/>
    <w:rsid w:val="00FE4C20"/>
    <w:rsid w:val="00FE6986"/>
    <w:rsid w:val="00FE6B52"/>
    <w:rsid w:val="00FE6D94"/>
    <w:rsid w:val="00FE7BE7"/>
    <w:rsid w:val="00FF153B"/>
    <w:rsid w:val="00FF2F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D69362"/>
  <w15:chartTrackingRefBased/>
  <w15:docId w15:val="{07BCD5E6-8C24-4610-8694-35E94D120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027"/>
    <w:pPr>
      <w:spacing w:after="200" w:line="276" w:lineRule="auto"/>
    </w:pPr>
  </w:style>
  <w:style w:type="paragraph" w:styleId="Heading9">
    <w:name w:val="heading 9"/>
    <w:basedOn w:val="Normal"/>
    <w:next w:val="Normal"/>
    <w:link w:val="Heading9Char"/>
    <w:uiPriority w:val="99"/>
    <w:qFormat/>
    <w:rsid w:val="00B60027"/>
    <w:pPr>
      <w:keepNext/>
      <w:spacing w:after="0" w:line="240" w:lineRule="auto"/>
      <w:outlineLvl w:val="8"/>
    </w:pPr>
    <w:rPr>
      <w:rFonts w:ascii="Times New Roman" w:eastAsia="Times New Roman" w:hAnsi="Times New Roman" w:cs="Times New Roman"/>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uiPriority w:val="99"/>
    <w:rsid w:val="00B60027"/>
    <w:rPr>
      <w:rFonts w:ascii="Times New Roman" w:eastAsia="Times New Roman" w:hAnsi="Times New Roman" w:cs="Times New Roman"/>
      <w:b/>
      <w:bCs/>
      <w:i/>
      <w:iCs/>
      <w:sz w:val="20"/>
      <w:szCs w:val="20"/>
    </w:rPr>
  </w:style>
  <w:style w:type="paragraph" w:styleId="BodyText">
    <w:name w:val="Body Text"/>
    <w:basedOn w:val="Normal"/>
    <w:link w:val="BodyTextChar"/>
    <w:uiPriority w:val="99"/>
    <w:rsid w:val="00B60027"/>
    <w:pPr>
      <w:tabs>
        <w:tab w:val="left" w:pos="227"/>
      </w:tabs>
      <w:suppressAutoHyphens/>
      <w:autoSpaceDE w:val="0"/>
      <w:autoSpaceDN w:val="0"/>
      <w:adjustRightInd w:val="0"/>
      <w:spacing w:before="40" w:after="40" w:line="200" w:lineRule="atLeast"/>
      <w:textAlignment w:val="center"/>
    </w:pPr>
    <w:rPr>
      <w:rFonts w:ascii="Arial" w:hAnsi="Arial" w:cs="Arial"/>
      <w:color w:val="000000"/>
      <w:sz w:val="18"/>
      <w:szCs w:val="18"/>
    </w:rPr>
  </w:style>
  <w:style w:type="character" w:customStyle="1" w:styleId="BodyTextChar">
    <w:name w:val="Body Text Char"/>
    <w:basedOn w:val="DefaultParagraphFont"/>
    <w:link w:val="BodyText"/>
    <w:uiPriority w:val="99"/>
    <w:rsid w:val="00B60027"/>
    <w:rPr>
      <w:rFonts w:ascii="Arial" w:hAnsi="Arial" w:cs="Arial"/>
      <w:color w:val="000000"/>
      <w:sz w:val="18"/>
      <w:szCs w:val="18"/>
    </w:rPr>
  </w:style>
  <w:style w:type="paragraph" w:styleId="NormalWeb">
    <w:name w:val="Normal (Web)"/>
    <w:basedOn w:val="Normal"/>
    <w:uiPriority w:val="99"/>
    <w:rsid w:val="00B60027"/>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x">
    <w:name w:val="bx"/>
    <w:basedOn w:val="Normal"/>
    <w:rsid w:val="00B6002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y">
    <w:name w:val="by"/>
    <w:basedOn w:val="DefaultParagraphFont"/>
    <w:rsid w:val="00B60027"/>
  </w:style>
  <w:style w:type="character" w:customStyle="1" w:styleId="bz">
    <w:name w:val="bz"/>
    <w:basedOn w:val="DefaultParagraphFont"/>
    <w:rsid w:val="00B60027"/>
  </w:style>
  <w:style w:type="character" w:styleId="Hyperlink">
    <w:name w:val="Hyperlink"/>
    <w:basedOn w:val="DefaultParagraphFont"/>
    <w:uiPriority w:val="99"/>
    <w:semiHidden/>
    <w:unhideWhenUsed/>
    <w:rsid w:val="00B60027"/>
    <w:rPr>
      <w:color w:val="0000FF"/>
      <w:u w:val="single"/>
    </w:rPr>
  </w:style>
  <w:style w:type="character" w:customStyle="1" w:styleId="cb">
    <w:name w:val="cb"/>
    <w:basedOn w:val="DefaultParagraphFont"/>
    <w:rsid w:val="00B60027"/>
  </w:style>
  <w:style w:type="character" w:customStyle="1" w:styleId="cd">
    <w:name w:val="cd"/>
    <w:basedOn w:val="DefaultParagraphFont"/>
    <w:rsid w:val="00B60027"/>
  </w:style>
  <w:style w:type="table" w:styleId="TableGrid">
    <w:name w:val="Table Grid"/>
    <w:basedOn w:val="TableNormal"/>
    <w:uiPriority w:val="59"/>
    <w:rsid w:val="00B60027"/>
    <w:pPr>
      <w:spacing w:after="0" w:line="240" w:lineRule="auto"/>
    </w:pPr>
    <w:rPr>
      <w:rFonts w:ascii="Times New Roman" w:eastAsia="Times New Roman" w:hAnsi="Times New Roman"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60027"/>
    <w:pPr>
      <w:ind w:left="720"/>
      <w:contextualSpacing/>
    </w:pPr>
  </w:style>
  <w:style w:type="paragraph" w:customStyle="1" w:styleId="Subhead1">
    <w:name w:val="Subhead 1"/>
    <w:basedOn w:val="Normal"/>
    <w:uiPriority w:val="99"/>
    <w:rsid w:val="00F415E5"/>
    <w:pPr>
      <w:keepNext/>
      <w:suppressAutoHyphens/>
      <w:autoSpaceDE w:val="0"/>
      <w:autoSpaceDN w:val="0"/>
      <w:adjustRightInd w:val="0"/>
      <w:spacing w:before="40" w:after="40" w:line="200" w:lineRule="atLeast"/>
      <w:textAlignment w:val="center"/>
    </w:pPr>
    <w:rPr>
      <w:rFonts w:ascii="Arial" w:hAnsi="Arial" w:cs="Arial"/>
      <w:b/>
      <w:bCs/>
      <w:color w:val="000000"/>
      <w:sz w:val="18"/>
      <w:szCs w:val="18"/>
    </w:rPr>
  </w:style>
  <w:style w:type="paragraph" w:customStyle="1" w:styleId="Figs">
    <w:name w:val="Figs"/>
    <w:basedOn w:val="Normal"/>
    <w:uiPriority w:val="99"/>
    <w:rsid w:val="00F415E5"/>
    <w:pPr>
      <w:tabs>
        <w:tab w:val="left" w:pos="227"/>
      </w:tabs>
      <w:suppressAutoHyphens/>
      <w:autoSpaceDE w:val="0"/>
      <w:autoSpaceDN w:val="0"/>
      <w:adjustRightInd w:val="0"/>
      <w:spacing w:after="0" w:line="200" w:lineRule="atLeast"/>
      <w:textAlignment w:val="center"/>
    </w:pPr>
    <w:rPr>
      <w:rFonts w:ascii="Arial" w:hAnsi="Arial" w:cs="Arial"/>
      <w:color w:val="000000"/>
      <w:sz w:val="18"/>
      <w:szCs w:val="18"/>
    </w:rPr>
  </w:style>
  <w:style w:type="paragraph" w:customStyle="1" w:styleId="Fighd">
    <w:name w:val="Fighd"/>
    <w:basedOn w:val="Normal"/>
    <w:uiPriority w:val="99"/>
    <w:rsid w:val="00F415E5"/>
    <w:pPr>
      <w:tabs>
        <w:tab w:val="left" w:pos="227"/>
      </w:tabs>
      <w:suppressAutoHyphens/>
      <w:autoSpaceDE w:val="0"/>
      <w:autoSpaceDN w:val="0"/>
      <w:adjustRightInd w:val="0"/>
      <w:spacing w:after="0" w:line="160" w:lineRule="atLeast"/>
      <w:textAlignment w:val="center"/>
    </w:pPr>
    <w:rPr>
      <w:rFonts w:ascii="Arial" w:hAnsi="Arial" w:cs="Arial"/>
      <w:color w:val="000000"/>
      <w:sz w:val="14"/>
      <w:szCs w:val="14"/>
    </w:rPr>
  </w:style>
  <w:style w:type="character" w:customStyle="1" w:styleId="FigsTextFigsFigshdbold">
    <w:name w:val="Figs Text/Figs/Figshd bold"/>
    <w:uiPriority w:val="99"/>
    <w:rsid w:val="00F415E5"/>
    <w:rPr>
      <w:rFonts w:ascii="Arial" w:hAnsi="Arial" w:cs="Arial"/>
      <w:b/>
      <w:bCs/>
      <w:color w:val="000000"/>
    </w:rPr>
  </w:style>
  <w:style w:type="paragraph" w:customStyle="1" w:styleId="PageHeader">
    <w:name w:val="Page Header"/>
    <w:basedOn w:val="Normal"/>
    <w:uiPriority w:val="99"/>
    <w:rsid w:val="00F415E5"/>
    <w:pPr>
      <w:suppressAutoHyphens/>
      <w:autoSpaceDE w:val="0"/>
      <w:autoSpaceDN w:val="0"/>
      <w:adjustRightInd w:val="0"/>
      <w:spacing w:after="0" w:line="360" w:lineRule="atLeast"/>
      <w:textAlignment w:val="center"/>
    </w:pPr>
    <w:rPr>
      <w:rFonts w:ascii="Arial" w:hAnsi="Arial" w:cs="Arial"/>
      <w:color w:val="000000"/>
      <w:sz w:val="32"/>
      <w:szCs w:val="32"/>
    </w:rPr>
  </w:style>
  <w:style w:type="paragraph" w:styleId="Footer">
    <w:name w:val="footer"/>
    <w:basedOn w:val="Normal"/>
    <w:link w:val="FooterChar"/>
    <w:uiPriority w:val="99"/>
    <w:unhideWhenUsed/>
    <w:rsid w:val="00F415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15E5"/>
  </w:style>
  <w:style w:type="paragraph" w:customStyle="1" w:styleId="Tindent">
    <w:name w:val="Tindent"/>
    <w:basedOn w:val="Normal"/>
    <w:rsid w:val="00F415E5"/>
    <w:pPr>
      <w:tabs>
        <w:tab w:val="left" w:pos="851"/>
      </w:tabs>
      <w:spacing w:after="0" w:line="240" w:lineRule="auto"/>
      <w:ind w:left="709" w:hanging="142"/>
    </w:pPr>
    <w:rPr>
      <w:rFonts w:ascii="Times New Roman" w:eastAsia="Times New Roman" w:hAnsi="Times New Roman" w:cs="Times New Roman"/>
      <w:sz w:val="20"/>
      <w:szCs w:val="20"/>
      <w:lang w:eastAsia="en-GB"/>
    </w:rPr>
  </w:style>
  <w:style w:type="paragraph" w:customStyle="1" w:styleId="br">
    <w:name w:val="br"/>
    <w:basedOn w:val="Normal"/>
    <w:rsid w:val="00C1249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u">
    <w:name w:val="au"/>
    <w:basedOn w:val="DefaultParagraphFont"/>
    <w:rsid w:val="00C12495"/>
  </w:style>
  <w:style w:type="character" w:customStyle="1" w:styleId="am">
    <w:name w:val="am"/>
    <w:basedOn w:val="DefaultParagraphFont"/>
    <w:rsid w:val="00C12495"/>
  </w:style>
  <w:style w:type="character" w:customStyle="1" w:styleId="bj">
    <w:name w:val="bj"/>
    <w:basedOn w:val="DefaultParagraphFont"/>
    <w:rsid w:val="00C12495"/>
  </w:style>
  <w:style w:type="character" w:customStyle="1" w:styleId="al">
    <w:name w:val="al"/>
    <w:basedOn w:val="DefaultParagraphFont"/>
    <w:rsid w:val="00C12495"/>
  </w:style>
  <w:style w:type="paragraph" w:styleId="Header">
    <w:name w:val="header"/>
    <w:basedOn w:val="Normal"/>
    <w:link w:val="HeaderChar"/>
    <w:uiPriority w:val="99"/>
    <w:unhideWhenUsed/>
    <w:rsid w:val="000016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16EB"/>
  </w:style>
  <w:style w:type="paragraph" w:styleId="BalloonText">
    <w:name w:val="Balloon Text"/>
    <w:basedOn w:val="Normal"/>
    <w:link w:val="BalloonTextChar"/>
    <w:uiPriority w:val="99"/>
    <w:semiHidden/>
    <w:unhideWhenUsed/>
    <w:rsid w:val="004D45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55D"/>
    <w:rPr>
      <w:rFonts w:ascii="Segoe UI" w:hAnsi="Segoe UI" w:cs="Segoe UI"/>
      <w:sz w:val="18"/>
      <w:szCs w:val="18"/>
    </w:rPr>
  </w:style>
  <w:style w:type="character" w:styleId="CommentReference">
    <w:name w:val="annotation reference"/>
    <w:basedOn w:val="DefaultParagraphFont"/>
    <w:uiPriority w:val="99"/>
    <w:semiHidden/>
    <w:unhideWhenUsed/>
    <w:rsid w:val="002C7E5C"/>
    <w:rPr>
      <w:sz w:val="16"/>
      <w:szCs w:val="16"/>
    </w:rPr>
  </w:style>
  <w:style w:type="paragraph" w:styleId="CommentText">
    <w:name w:val="annotation text"/>
    <w:basedOn w:val="Normal"/>
    <w:link w:val="CommentTextChar"/>
    <w:uiPriority w:val="99"/>
    <w:semiHidden/>
    <w:unhideWhenUsed/>
    <w:rsid w:val="002C7E5C"/>
    <w:pPr>
      <w:spacing w:line="240" w:lineRule="auto"/>
    </w:pPr>
    <w:rPr>
      <w:sz w:val="20"/>
      <w:szCs w:val="20"/>
    </w:rPr>
  </w:style>
  <w:style w:type="character" w:customStyle="1" w:styleId="CommentTextChar">
    <w:name w:val="Comment Text Char"/>
    <w:basedOn w:val="DefaultParagraphFont"/>
    <w:link w:val="CommentText"/>
    <w:uiPriority w:val="99"/>
    <w:semiHidden/>
    <w:rsid w:val="002C7E5C"/>
    <w:rPr>
      <w:sz w:val="20"/>
      <w:szCs w:val="20"/>
    </w:rPr>
  </w:style>
  <w:style w:type="paragraph" w:styleId="CommentSubject">
    <w:name w:val="annotation subject"/>
    <w:basedOn w:val="CommentText"/>
    <w:next w:val="CommentText"/>
    <w:link w:val="CommentSubjectChar"/>
    <w:uiPriority w:val="99"/>
    <w:semiHidden/>
    <w:unhideWhenUsed/>
    <w:rsid w:val="002C7E5C"/>
    <w:rPr>
      <w:b/>
      <w:bCs/>
    </w:rPr>
  </w:style>
  <w:style w:type="character" w:customStyle="1" w:styleId="CommentSubjectChar">
    <w:name w:val="Comment Subject Char"/>
    <w:basedOn w:val="CommentTextChar"/>
    <w:link w:val="CommentSubject"/>
    <w:uiPriority w:val="99"/>
    <w:semiHidden/>
    <w:rsid w:val="002C7E5C"/>
    <w:rPr>
      <w:b/>
      <w:bCs/>
      <w:sz w:val="20"/>
      <w:szCs w:val="20"/>
    </w:rPr>
  </w:style>
  <w:style w:type="paragraph" w:styleId="FootnoteText">
    <w:name w:val="footnote text"/>
    <w:basedOn w:val="Normal"/>
    <w:link w:val="FootnoteTextChar"/>
    <w:uiPriority w:val="99"/>
    <w:semiHidden/>
    <w:unhideWhenUsed/>
    <w:rsid w:val="00353D0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3D0B"/>
    <w:rPr>
      <w:sz w:val="20"/>
      <w:szCs w:val="20"/>
    </w:rPr>
  </w:style>
  <w:style w:type="character" w:styleId="FootnoteReference">
    <w:name w:val="footnote reference"/>
    <w:basedOn w:val="DefaultParagraphFont"/>
    <w:uiPriority w:val="99"/>
    <w:semiHidden/>
    <w:unhideWhenUsed/>
    <w:rsid w:val="00353D0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2365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8FF203-0DB6-41C8-AF7A-0D2081292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8</Pages>
  <Words>1468</Words>
  <Characters>8371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Sarah Atwell-King</cp:lastModifiedBy>
  <cp:revision>12</cp:revision>
  <cp:lastPrinted>2026-04-27T13:23:00Z</cp:lastPrinted>
  <dcterms:created xsi:type="dcterms:W3CDTF">2026-03-30T09:08:00Z</dcterms:created>
  <dcterms:modified xsi:type="dcterms:W3CDTF">2026-04-30T07:24:00Z</dcterms:modified>
</cp:coreProperties>
</file>